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DA137" w14:textId="7F1ABC41" w:rsidR="00A00E08" w:rsidRDefault="00A00E08" w:rsidP="00A00E08">
      <w:pPr>
        <w:pStyle w:val="Heading1"/>
        <w:jc w:val="center"/>
        <w:rPr>
          <w:color w:val="006600"/>
        </w:rPr>
      </w:pPr>
      <w:bookmarkStart w:id="0" w:name="_Toc400361362"/>
      <w:bookmarkStart w:id="1" w:name="_Toc443397153"/>
      <w:bookmarkStart w:id="2" w:name="_Toc357771638"/>
      <w:bookmarkStart w:id="3" w:name="_Toc346793416"/>
      <w:bookmarkStart w:id="4" w:name="_Toc328122777"/>
      <w:r w:rsidRPr="00A00E08">
        <w:rPr>
          <w:noProof/>
          <w:color w:val="006600"/>
        </w:rPr>
        <w:drawing>
          <wp:anchor distT="0" distB="0" distL="114300" distR="114300" simplePos="0" relativeHeight="251659264" behindDoc="0" locked="0" layoutInCell="1" allowOverlap="1" wp14:anchorId="583426AE" wp14:editId="13113EED">
            <wp:simplePos x="0" y="0"/>
            <wp:positionH relativeFrom="column">
              <wp:posOffset>5387340</wp:posOffset>
            </wp:positionH>
            <wp:positionV relativeFrom="paragraph">
              <wp:posOffset>-587375</wp:posOffset>
            </wp:positionV>
            <wp:extent cx="1139928" cy="1151450"/>
            <wp:effectExtent l="0" t="0" r="0" b="0"/>
            <wp:wrapNone/>
            <wp:docPr id="1" name="Picture 1" descr="C:\Users\janet.lucas\AppData\Local\Temp\notesBAAA25\GREEN LANE LOGO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net.lucas\AppData\Local\Temp\notesBAAA25\GREEN LANE LOGOfi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928" cy="1151450"/>
                    </a:xfrm>
                    <a:prstGeom prst="rect">
                      <a:avLst/>
                    </a:prstGeom>
                    <a:noFill/>
                    <a:ln>
                      <a:noFill/>
                    </a:ln>
                  </pic:spPr>
                </pic:pic>
              </a:graphicData>
            </a:graphic>
          </wp:anchor>
        </w:drawing>
      </w:r>
      <w:r w:rsidRPr="00A00E08">
        <w:rPr>
          <w:noProof/>
          <w:color w:val="006600"/>
        </w:rPr>
        <w:drawing>
          <wp:anchor distT="0" distB="0" distL="114300" distR="114300" simplePos="0" relativeHeight="251661312" behindDoc="0" locked="0" layoutInCell="1" allowOverlap="1" wp14:anchorId="0B61B1FA" wp14:editId="7FB018A6">
            <wp:simplePos x="0" y="0"/>
            <wp:positionH relativeFrom="column">
              <wp:posOffset>-327660</wp:posOffset>
            </wp:positionH>
            <wp:positionV relativeFrom="paragraph">
              <wp:posOffset>-541655</wp:posOffset>
            </wp:positionV>
            <wp:extent cx="1139928" cy="1151450"/>
            <wp:effectExtent l="0" t="0" r="0" b="0"/>
            <wp:wrapNone/>
            <wp:docPr id="2" name="Picture 2" descr="C:\Users\janet.lucas\AppData\Local\Temp\notesBAAA25\GREEN LANE LOGO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net.lucas\AppData\Local\Temp\notesBAAA25\GREEN LANE LOGOfi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928" cy="1151450"/>
                    </a:xfrm>
                    <a:prstGeom prst="rect">
                      <a:avLst/>
                    </a:prstGeom>
                    <a:noFill/>
                    <a:ln>
                      <a:noFill/>
                    </a:ln>
                  </pic:spPr>
                </pic:pic>
              </a:graphicData>
            </a:graphic>
          </wp:anchor>
        </w:drawing>
      </w:r>
      <w:r w:rsidRPr="00A00E08">
        <w:rPr>
          <w:color w:val="006600"/>
        </w:rPr>
        <w:t>Green Lane Primary Academy</w:t>
      </w:r>
    </w:p>
    <w:p w14:paraId="6AD8D9C6" w14:textId="208035D2" w:rsidR="00A00E08" w:rsidRDefault="00A00E08" w:rsidP="00A00E08"/>
    <w:p w14:paraId="719D81E4" w14:textId="06B94E62" w:rsidR="00A00E08" w:rsidRPr="0044764F" w:rsidRDefault="00A00E08" w:rsidP="00A00E08">
      <w:pPr>
        <w:jc w:val="center"/>
        <w:rPr>
          <w:rFonts w:asciiTheme="minorHAnsi" w:hAnsiTheme="minorHAnsi" w:cstheme="minorHAnsi"/>
          <w:b/>
          <w:color w:val="auto"/>
          <w:sz w:val="36"/>
          <w:szCs w:val="36"/>
        </w:rPr>
      </w:pPr>
      <w:r w:rsidRPr="0044764F">
        <w:rPr>
          <w:rFonts w:asciiTheme="minorHAnsi" w:hAnsiTheme="minorHAnsi" w:cstheme="minorHAnsi"/>
          <w:b/>
          <w:color w:val="auto"/>
          <w:sz w:val="36"/>
          <w:szCs w:val="36"/>
        </w:rPr>
        <w:t>Pupil Premium Strategy Statement</w:t>
      </w:r>
    </w:p>
    <w:p w14:paraId="5932FE94" w14:textId="36722575" w:rsidR="00A00E08" w:rsidRPr="0044764F" w:rsidRDefault="00A00E08" w:rsidP="00A00E08">
      <w:pPr>
        <w:pStyle w:val="Heading2"/>
        <w:rPr>
          <w:rFonts w:asciiTheme="minorHAnsi" w:hAnsiTheme="minorHAnsi" w:cstheme="minorHAnsi"/>
          <w:b w:val="0"/>
          <w:bCs/>
          <w:color w:val="auto"/>
          <w:sz w:val="24"/>
          <w:szCs w:val="24"/>
        </w:rPr>
      </w:pPr>
      <w:r w:rsidRPr="0044764F">
        <w:rPr>
          <w:rFonts w:asciiTheme="minorHAnsi" w:hAnsiTheme="minorHAnsi" w:cstheme="minorHAnsi"/>
          <w:b w:val="0"/>
          <w:bCs/>
          <w:color w:val="auto"/>
          <w:sz w:val="24"/>
          <w:szCs w:val="24"/>
        </w:rPr>
        <w:t>This statement details our school’s use of pupil premium (and recovery premium for the 202</w:t>
      </w:r>
      <w:r w:rsidR="006D13B9">
        <w:rPr>
          <w:rFonts w:asciiTheme="minorHAnsi" w:hAnsiTheme="minorHAnsi" w:cstheme="minorHAnsi"/>
          <w:b w:val="0"/>
          <w:bCs/>
          <w:color w:val="auto"/>
          <w:sz w:val="24"/>
          <w:szCs w:val="24"/>
        </w:rPr>
        <w:t>3</w:t>
      </w:r>
      <w:r w:rsidRPr="0044764F">
        <w:rPr>
          <w:rFonts w:asciiTheme="minorHAnsi" w:hAnsiTheme="minorHAnsi" w:cstheme="minorHAnsi"/>
          <w:b w:val="0"/>
          <w:bCs/>
          <w:color w:val="auto"/>
          <w:sz w:val="24"/>
          <w:szCs w:val="24"/>
        </w:rPr>
        <w:t xml:space="preserve"> to 202</w:t>
      </w:r>
      <w:r w:rsidR="006D13B9">
        <w:rPr>
          <w:rFonts w:asciiTheme="minorHAnsi" w:hAnsiTheme="minorHAnsi" w:cstheme="minorHAnsi"/>
          <w:b w:val="0"/>
          <w:bCs/>
          <w:color w:val="auto"/>
          <w:sz w:val="24"/>
          <w:szCs w:val="24"/>
        </w:rPr>
        <w:t>4</w:t>
      </w:r>
      <w:r w:rsidRPr="0044764F">
        <w:rPr>
          <w:rFonts w:asciiTheme="minorHAnsi" w:hAnsiTheme="minorHAnsi" w:cstheme="minorHAnsi"/>
          <w:b w:val="0"/>
          <w:bCs/>
          <w:color w:val="auto"/>
          <w:sz w:val="24"/>
          <w:szCs w:val="24"/>
        </w:rPr>
        <w:t xml:space="preserve"> academic year) funding to help improve the attainment of our disadvantaged pupils. </w:t>
      </w:r>
    </w:p>
    <w:p w14:paraId="0DF97B75" w14:textId="35852791" w:rsidR="00A00E08" w:rsidRPr="0044764F" w:rsidRDefault="00A00E08" w:rsidP="00A00E08">
      <w:pPr>
        <w:pStyle w:val="Heading2"/>
        <w:spacing w:before="240"/>
        <w:rPr>
          <w:rFonts w:asciiTheme="minorHAnsi" w:hAnsiTheme="minorHAnsi" w:cstheme="minorHAnsi"/>
          <w:b w:val="0"/>
          <w:bCs/>
          <w:color w:val="auto"/>
          <w:sz w:val="24"/>
          <w:szCs w:val="24"/>
        </w:rPr>
      </w:pPr>
      <w:r w:rsidRPr="0044764F">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07CD0443" w:rsidR="00E66558" w:rsidRPr="0044764F" w:rsidRDefault="00A00E08">
      <w:pPr>
        <w:pStyle w:val="Heading2"/>
        <w:rPr>
          <w:rFonts w:asciiTheme="minorHAnsi" w:hAnsiTheme="minorHAnsi" w:cstheme="minorHAnsi"/>
          <w:color w:val="auto"/>
        </w:rPr>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Pr="0044764F">
        <w:rPr>
          <w:rFonts w:asciiTheme="minorHAnsi" w:hAnsiTheme="minorHAnsi" w:cstheme="minorHAnsi"/>
          <w:color w:val="auto"/>
        </w:rPr>
        <w:t>School O</w:t>
      </w:r>
      <w:r w:rsidR="009D71E8" w:rsidRPr="0044764F">
        <w:rPr>
          <w:rFonts w:asciiTheme="minorHAnsi" w:hAnsiTheme="minorHAnsi" w:cstheme="minorHAnsi"/>
          <w:color w:val="auto"/>
        </w:rP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44764F"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44764F" w:rsidRDefault="009D71E8">
            <w:pPr>
              <w:pStyle w:val="TableHeader"/>
              <w:jc w:val="left"/>
              <w:rPr>
                <w:rFonts w:asciiTheme="minorHAnsi" w:hAnsiTheme="minorHAnsi" w:cstheme="minorHAnsi"/>
              </w:rPr>
            </w:pPr>
            <w:r w:rsidRPr="0044764F">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44764F" w:rsidRDefault="009D71E8">
            <w:pPr>
              <w:pStyle w:val="TableHeader"/>
              <w:jc w:val="left"/>
              <w:rPr>
                <w:rFonts w:asciiTheme="minorHAnsi" w:hAnsiTheme="minorHAnsi" w:cstheme="minorHAnsi"/>
              </w:rPr>
            </w:pPr>
            <w:r w:rsidRPr="0044764F">
              <w:rPr>
                <w:rFonts w:asciiTheme="minorHAnsi" w:hAnsiTheme="minorHAnsi" w:cstheme="minorHAnsi"/>
              </w:rPr>
              <w:t>Data</w:t>
            </w:r>
          </w:p>
        </w:tc>
      </w:tr>
      <w:tr w:rsidR="00E66558" w:rsidRPr="0044764F"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B2A898E" w:rsidR="00E66558" w:rsidRPr="0044764F" w:rsidRDefault="005F58E4">
            <w:pPr>
              <w:pStyle w:val="TableRow"/>
              <w:rPr>
                <w:rFonts w:asciiTheme="minorHAnsi" w:hAnsiTheme="minorHAnsi" w:cstheme="minorHAnsi"/>
              </w:rPr>
            </w:pPr>
            <w:r w:rsidRPr="0044764F">
              <w:rPr>
                <w:rFonts w:asciiTheme="minorHAnsi" w:hAnsiTheme="minorHAnsi" w:cstheme="minorHAnsi"/>
              </w:rPr>
              <w:t>Green Lane Primary Academy</w:t>
            </w:r>
          </w:p>
        </w:tc>
      </w:tr>
      <w:tr w:rsidR="00E66558" w:rsidRPr="0044764F"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114FD" w14:textId="438E0A83" w:rsidR="00E66558" w:rsidRDefault="005A1164" w:rsidP="005A1164">
            <w:pPr>
              <w:pStyle w:val="TableRow"/>
              <w:rPr>
                <w:rFonts w:asciiTheme="minorHAnsi" w:hAnsiTheme="minorHAnsi" w:cstheme="minorHAnsi"/>
              </w:rPr>
            </w:pPr>
            <w:r>
              <w:rPr>
                <w:rFonts w:asciiTheme="minorHAnsi" w:hAnsiTheme="minorHAnsi" w:cstheme="minorHAnsi"/>
              </w:rPr>
              <w:t xml:space="preserve">2021/22 – </w:t>
            </w:r>
            <w:r w:rsidR="00E0656C">
              <w:rPr>
                <w:rFonts w:asciiTheme="minorHAnsi" w:hAnsiTheme="minorHAnsi" w:cstheme="minorHAnsi"/>
              </w:rPr>
              <w:t>701</w:t>
            </w:r>
          </w:p>
          <w:p w14:paraId="18BF1BB6" w14:textId="13047099" w:rsidR="005A1164" w:rsidRDefault="005A1164" w:rsidP="005A1164">
            <w:pPr>
              <w:pStyle w:val="TableRow"/>
              <w:rPr>
                <w:rFonts w:asciiTheme="minorHAnsi" w:hAnsiTheme="minorHAnsi" w:cstheme="minorHAnsi"/>
                <w:color w:val="1F497D" w:themeColor="text2"/>
              </w:rPr>
            </w:pPr>
            <w:r w:rsidRPr="005A1164">
              <w:rPr>
                <w:rFonts w:asciiTheme="minorHAnsi" w:hAnsiTheme="minorHAnsi" w:cstheme="minorHAnsi"/>
                <w:color w:val="1F497D" w:themeColor="text2"/>
              </w:rPr>
              <w:t xml:space="preserve">2022/23 </w:t>
            </w:r>
            <w:r w:rsidR="006D13B9">
              <w:rPr>
                <w:rFonts w:asciiTheme="minorHAnsi" w:hAnsiTheme="minorHAnsi" w:cstheme="minorHAnsi"/>
                <w:color w:val="1F497D" w:themeColor="text2"/>
              </w:rPr>
              <w:t>–</w:t>
            </w:r>
            <w:r w:rsidRPr="005A1164">
              <w:rPr>
                <w:rFonts w:asciiTheme="minorHAnsi" w:hAnsiTheme="minorHAnsi" w:cstheme="minorHAnsi"/>
                <w:color w:val="1F497D" w:themeColor="text2"/>
              </w:rPr>
              <w:t xml:space="preserve"> 673</w:t>
            </w:r>
          </w:p>
          <w:p w14:paraId="2A7D54BC" w14:textId="48B240E1" w:rsidR="006D13B9" w:rsidRPr="0044764F" w:rsidRDefault="006D13B9" w:rsidP="005A1164">
            <w:pPr>
              <w:pStyle w:val="TableRow"/>
              <w:rPr>
                <w:rFonts w:asciiTheme="minorHAnsi" w:hAnsiTheme="minorHAnsi" w:cstheme="minorHAnsi"/>
              </w:rPr>
            </w:pPr>
            <w:r w:rsidRPr="008055F3">
              <w:rPr>
                <w:rFonts w:asciiTheme="minorHAnsi" w:hAnsiTheme="minorHAnsi" w:cstheme="minorHAnsi"/>
                <w:color w:val="007635"/>
              </w:rPr>
              <w:t xml:space="preserve">2023/24 - </w:t>
            </w:r>
            <w:r w:rsidR="00D87703">
              <w:rPr>
                <w:rFonts w:asciiTheme="minorHAnsi" w:hAnsiTheme="minorHAnsi" w:cstheme="minorHAnsi"/>
                <w:color w:val="007635"/>
              </w:rPr>
              <w:t>666</w:t>
            </w:r>
          </w:p>
        </w:tc>
      </w:tr>
      <w:tr w:rsidR="00E66558" w:rsidRPr="0044764F"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ABC21" w14:textId="72C31144" w:rsidR="005A1164" w:rsidRDefault="005A1164">
            <w:pPr>
              <w:pStyle w:val="TableRow"/>
              <w:rPr>
                <w:rFonts w:asciiTheme="minorHAnsi" w:hAnsiTheme="minorHAnsi" w:cstheme="minorHAnsi"/>
              </w:rPr>
            </w:pPr>
            <w:r>
              <w:rPr>
                <w:rFonts w:asciiTheme="minorHAnsi" w:hAnsiTheme="minorHAnsi" w:cstheme="minorHAnsi"/>
              </w:rPr>
              <w:t>2021/22 – 19%</w:t>
            </w:r>
          </w:p>
          <w:p w14:paraId="57827040" w14:textId="77777777" w:rsidR="00E66558" w:rsidRDefault="005A1164">
            <w:pPr>
              <w:pStyle w:val="TableRow"/>
              <w:rPr>
                <w:rFonts w:asciiTheme="minorHAnsi" w:hAnsiTheme="minorHAnsi" w:cstheme="minorHAnsi"/>
                <w:color w:val="1F497D" w:themeColor="text2"/>
              </w:rPr>
            </w:pPr>
            <w:r w:rsidRPr="005A1164">
              <w:rPr>
                <w:rFonts w:asciiTheme="minorHAnsi" w:hAnsiTheme="minorHAnsi" w:cstheme="minorHAnsi"/>
                <w:color w:val="1F497D" w:themeColor="text2"/>
              </w:rPr>
              <w:t xml:space="preserve">2022/23 - </w:t>
            </w:r>
            <w:r w:rsidR="00E0656C" w:rsidRPr="005A1164">
              <w:rPr>
                <w:rFonts w:asciiTheme="minorHAnsi" w:hAnsiTheme="minorHAnsi" w:cstheme="minorHAnsi"/>
                <w:color w:val="1F497D" w:themeColor="text2"/>
              </w:rPr>
              <w:t>22.3</w:t>
            </w:r>
            <w:r w:rsidR="007B4968" w:rsidRPr="005A1164">
              <w:rPr>
                <w:rFonts w:asciiTheme="minorHAnsi" w:hAnsiTheme="minorHAnsi" w:cstheme="minorHAnsi"/>
                <w:color w:val="1F497D" w:themeColor="text2"/>
              </w:rPr>
              <w:t>%</w:t>
            </w:r>
          </w:p>
          <w:p w14:paraId="2A7D54BF" w14:textId="49D6EAAF" w:rsidR="006D13B9" w:rsidRPr="0044764F" w:rsidRDefault="006D13B9">
            <w:pPr>
              <w:pStyle w:val="TableRow"/>
              <w:rPr>
                <w:rFonts w:asciiTheme="minorHAnsi" w:hAnsiTheme="minorHAnsi" w:cstheme="minorHAnsi"/>
              </w:rPr>
            </w:pPr>
            <w:r w:rsidRPr="008055F3">
              <w:rPr>
                <w:rFonts w:asciiTheme="minorHAnsi" w:hAnsiTheme="minorHAnsi" w:cstheme="minorHAnsi"/>
                <w:color w:val="007635"/>
              </w:rPr>
              <w:t xml:space="preserve">2023/24 </w:t>
            </w:r>
            <w:r w:rsidR="00D87703">
              <w:rPr>
                <w:rFonts w:asciiTheme="minorHAnsi" w:hAnsiTheme="minorHAnsi" w:cstheme="minorHAnsi"/>
                <w:color w:val="007635"/>
              </w:rPr>
              <w:t>–</w:t>
            </w:r>
            <w:r w:rsidRPr="008055F3">
              <w:rPr>
                <w:rFonts w:asciiTheme="minorHAnsi" w:hAnsiTheme="minorHAnsi" w:cstheme="minorHAnsi"/>
                <w:color w:val="007635"/>
              </w:rPr>
              <w:t xml:space="preserve"> </w:t>
            </w:r>
            <w:r w:rsidR="00D87703">
              <w:rPr>
                <w:rFonts w:asciiTheme="minorHAnsi" w:hAnsiTheme="minorHAnsi" w:cstheme="minorHAnsi"/>
                <w:color w:val="007635"/>
              </w:rPr>
              <w:t>26.0%</w:t>
            </w:r>
          </w:p>
        </w:tc>
      </w:tr>
      <w:tr w:rsidR="00E66558" w:rsidRPr="0044764F"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 xml:space="preserve">Academic year/years that our current pupil premium strategy plan covers </w:t>
            </w:r>
            <w:r w:rsidRPr="0044764F">
              <w:rPr>
                <w:rFonts w:asciiTheme="minorHAnsi" w:hAnsiTheme="minorHAnsi" w:cstheme="minorHAnsi"/>
                <w:b/>
                <w:bCs/>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998C7" w14:textId="77777777" w:rsidR="005A1164" w:rsidRDefault="001A0706" w:rsidP="001A0706">
            <w:pPr>
              <w:pStyle w:val="TableRow"/>
              <w:rPr>
                <w:rFonts w:asciiTheme="minorHAnsi" w:hAnsiTheme="minorHAnsi" w:cstheme="minorHAnsi"/>
              </w:rPr>
            </w:pPr>
            <w:r w:rsidRPr="0044764F">
              <w:rPr>
                <w:rFonts w:asciiTheme="minorHAnsi" w:hAnsiTheme="minorHAnsi" w:cstheme="minorHAnsi"/>
              </w:rPr>
              <w:t>202</w:t>
            </w:r>
            <w:r w:rsidR="00A00E40">
              <w:rPr>
                <w:rFonts w:asciiTheme="minorHAnsi" w:hAnsiTheme="minorHAnsi" w:cstheme="minorHAnsi"/>
              </w:rPr>
              <w:t>1</w:t>
            </w:r>
            <w:r w:rsidRPr="0044764F">
              <w:rPr>
                <w:rFonts w:asciiTheme="minorHAnsi" w:hAnsiTheme="minorHAnsi" w:cstheme="minorHAnsi"/>
              </w:rPr>
              <w:t>/2</w:t>
            </w:r>
            <w:r w:rsidR="00A00E40">
              <w:rPr>
                <w:rFonts w:asciiTheme="minorHAnsi" w:hAnsiTheme="minorHAnsi" w:cstheme="minorHAnsi"/>
              </w:rPr>
              <w:t>2</w:t>
            </w:r>
          </w:p>
          <w:p w14:paraId="3B70A332" w14:textId="77777777" w:rsidR="001A0706" w:rsidRDefault="005A1164" w:rsidP="00035DB8">
            <w:pPr>
              <w:pStyle w:val="TableRow"/>
              <w:rPr>
                <w:rFonts w:asciiTheme="minorHAnsi" w:hAnsiTheme="minorHAnsi" w:cstheme="minorHAnsi"/>
                <w:color w:val="1F497D" w:themeColor="text2"/>
              </w:rPr>
            </w:pPr>
            <w:r w:rsidRPr="005A1164">
              <w:rPr>
                <w:rFonts w:asciiTheme="minorHAnsi" w:hAnsiTheme="minorHAnsi" w:cstheme="minorHAnsi"/>
                <w:color w:val="1F497D" w:themeColor="text2"/>
              </w:rPr>
              <w:t>2022/23</w:t>
            </w:r>
          </w:p>
          <w:p w14:paraId="2A7D54C2" w14:textId="1F3E150A" w:rsidR="006D13B9" w:rsidRPr="00035DB8" w:rsidRDefault="006D13B9" w:rsidP="00035DB8">
            <w:pPr>
              <w:pStyle w:val="TableRow"/>
              <w:rPr>
                <w:rFonts w:asciiTheme="minorHAnsi" w:hAnsiTheme="minorHAnsi" w:cstheme="minorHAnsi"/>
                <w:color w:val="1F497D" w:themeColor="text2"/>
              </w:rPr>
            </w:pPr>
            <w:r w:rsidRPr="008055F3">
              <w:rPr>
                <w:rFonts w:asciiTheme="minorHAnsi" w:hAnsiTheme="minorHAnsi" w:cstheme="minorHAnsi"/>
                <w:color w:val="007635"/>
              </w:rPr>
              <w:t>2023/24</w:t>
            </w:r>
          </w:p>
        </w:tc>
      </w:tr>
      <w:tr w:rsidR="00E66558" w:rsidRPr="0044764F"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85E5636" w:rsidR="005A1164" w:rsidRPr="0044764F" w:rsidRDefault="005A1164">
            <w:pPr>
              <w:pStyle w:val="TableRow"/>
              <w:rPr>
                <w:rFonts w:asciiTheme="minorHAnsi" w:hAnsiTheme="minorHAnsi" w:cstheme="minorHAnsi"/>
              </w:rPr>
            </w:pPr>
            <w:r>
              <w:rPr>
                <w:rFonts w:asciiTheme="minorHAnsi" w:hAnsiTheme="minorHAnsi" w:cstheme="minorHAnsi"/>
              </w:rPr>
              <w:t>December 2022</w:t>
            </w:r>
          </w:p>
        </w:tc>
      </w:tr>
      <w:tr w:rsidR="00E66558" w:rsidRPr="0044764F"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788D41E" w:rsidR="00E66558" w:rsidRPr="0044764F" w:rsidRDefault="005F58E4">
            <w:pPr>
              <w:pStyle w:val="TableRow"/>
              <w:rPr>
                <w:rFonts w:asciiTheme="minorHAnsi" w:hAnsiTheme="minorHAnsi" w:cstheme="minorHAnsi"/>
              </w:rPr>
            </w:pPr>
            <w:r w:rsidRPr="0044764F">
              <w:rPr>
                <w:rFonts w:asciiTheme="minorHAnsi" w:hAnsiTheme="minorHAnsi" w:cstheme="minorHAnsi"/>
              </w:rPr>
              <w:t>July 202</w:t>
            </w:r>
            <w:r w:rsidR="006D13B9">
              <w:rPr>
                <w:rFonts w:asciiTheme="minorHAnsi" w:hAnsiTheme="minorHAnsi" w:cstheme="minorHAnsi"/>
              </w:rPr>
              <w:t>4</w:t>
            </w:r>
          </w:p>
        </w:tc>
      </w:tr>
      <w:tr w:rsidR="00E66558" w:rsidRPr="0044764F"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C1E85" w14:textId="77777777" w:rsidR="001A0706" w:rsidRPr="0044764F" w:rsidRDefault="005F58E4">
            <w:pPr>
              <w:pStyle w:val="TableRow"/>
              <w:rPr>
                <w:rFonts w:asciiTheme="minorHAnsi" w:hAnsiTheme="minorHAnsi" w:cstheme="minorHAnsi"/>
              </w:rPr>
            </w:pPr>
            <w:r w:rsidRPr="0044764F">
              <w:rPr>
                <w:rFonts w:asciiTheme="minorHAnsi" w:hAnsiTheme="minorHAnsi" w:cstheme="minorHAnsi"/>
              </w:rPr>
              <w:t>Jackie Walsh</w:t>
            </w:r>
            <w:r w:rsidR="001A0706" w:rsidRPr="0044764F">
              <w:rPr>
                <w:rFonts w:asciiTheme="minorHAnsi" w:hAnsiTheme="minorHAnsi" w:cstheme="minorHAnsi"/>
              </w:rPr>
              <w:t xml:space="preserve"> </w:t>
            </w:r>
          </w:p>
          <w:p w14:paraId="2A7D54CB" w14:textId="136295DE" w:rsidR="00E66558" w:rsidRPr="0044764F" w:rsidRDefault="001A0706">
            <w:pPr>
              <w:pStyle w:val="TableRow"/>
              <w:rPr>
                <w:rFonts w:asciiTheme="minorHAnsi" w:hAnsiTheme="minorHAnsi" w:cstheme="minorHAnsi"/>
              </w:rPr>
            </w:pPr>
            <w:r w:rsidRPr="0044764F">
              <w:rPr>
                <w:rFonts w:asciiTheme="minorHAnsi" w:hAnsiTheme="minorHAnsi" w:cstheme="minorHAnsi"/>
              </w:rPr>
              <w:t>Head Teacher</w:t>
            </w:r>
          </w:p>
        </w:tc>
      </w:tr>
      <w:tr w:rsidR="00E66558" w:rsidRPr="0044764F"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7930F77" w:rsidR="00E66558" w:rsidRPr="0044764F" w:rsidRDefault="005F58E4">
            <w:pPr>
              <w:pStyle w:val="TableRow"/>
              <w:rPr>
                <w:rFonts w:asciiTheme="minorHAnsi" w:hAnsiTheme="minorHAnsi" w:cstheme="minorHAnsi"/>
              </w:rPr>
            </w:pPr>
            <w:r w:rsidRPr="0044764F">
              <w:rPr>
                <w:rFonts w:asciiTheme="minorHAnsi" w:hAnsiTheme="minorHAnsi" w:cstheme="minorHAnsi"/>
              </w:rPr>
              <w:t>Jackie Walsh</w:t>
            </w:r>
          </w:p>
        </w:tc>
      </w:tr>
      <w:tr w:rsidR="00E66558" w:rsidRPr="0044764F"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7ABEF7A" w:rsidR="00E66558" w:rsidRPr="0044764F" w:rsidRDefault="001A0706">
            <w:pPr>
              <w:pStyle w:val="TableRow"/>
              <w:rPr>
                <w:rFonts w:asciiTheme="minorHAnsi" w:hAnsiTheme="minorHAnsi" w:cstheme="minorHAnsi"/>
              </w:rPr>
            </w:pPr>
            <w:r w:rsidRPr="0044764F">
              <w:rPr>
                <w:rFonts w:asciiTheme="minorHAnsi" w:hAnsiTheme="minorHAnsi" w:cstheme="minorHAnsi"/>
              </w:rPr>
              <w:t>Jess Roberts Pupil Premium Link Governor</w:t>
            </w:r>
          </w:p>
        </w:tc>
      </w:tr>
    </w:tbl>
    <w:bookmarkEnd w:id="2"/>
    <w:bookmarkEnd w:id="3"/>
    <w:bookmarkEnd w:id="4"/>
    <w:p w14:paraId="7D07E6C6" w14:textId="12F916E7" w:rsidR="00A00E08" w:rsidRPr="0044764F" w:rsidRDefault="00A00E08" w:rsidP="00A00E08">
      <w:pPr>
        <w:spacing w:before="480" w:line="240" w:lineRule="auto"/>
        <w:rPr>
          <w:rFonts w:asciiTheme="minorHAnsi" w:hAnsiTheme="minorHAnsi" w:cstheme="minorHAnsi"/>
          <w:b/>
          <w:color w:val="auto"/>
          <w:sz w:val="32"/>
          <w:szCs w:val="32"/>
        </w:rPr>
      </w:pPr>
      <w:r w:rsidRPr="0044764F">
        <w:rPr>
          <w:rFonts w:asciiTheme="minorHAnsi" w:hAnsiTheme="minorHAnsi" w:cstheme="minorHAnsi"/>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A00E08" w:rsidRPr="0044764F" w14:paraId="3C958638" w14:textId="77777777" w:rsidTr="0078181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32D357D" w14:textId="77777777" w:rsidR="00A00E08" w:rsidRPr="0044764F" w:rsidRDefault="00A00E08" w:rsidP="00781816">
            <w:pPr>
              <w:pStyle w:val="TableRow"/>
              <w:rPr>
                <w:rFonts w:asciiTheme="minorHAnsi" w:hAnsiTheme="minorHAnsi" w:cstheme="minorHAnsi"/>
              </w:rPr>
            </w:pPr>
            <w:r w:rsidRPr="0044764F">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869C41D" w14:textId="77777777" w:rsidR="00A00E08" w:rsidRPr="0044764F" w:rsidRDefault="00A00E08" w:rsidP="00781816">
            <w:pPr>
              <w:pStyle w:val="TableRow"/>
              <w:rPr>
                <w:rFonts w:asciiTheme="minorHAnsi" w:hAnsiTheme="minorHAnsi" w:cstheme="minorHAnsi"/>
              </w:rPr>
            </w:pPr>
            <w:r w:rsidRPr="0044764F">
              <w:rPr>
                <w:rFonts w:asciiTheme="minorHAnsi" w:hAnsiTheme="minorHAnsi" w:cstheme="minorHAnsi"/>
                <w:b/>
              </w:rPr>
              <w:t>Amount</w:t>
            </w:r>
          </w:p>
        </w:tc>
      </w:tr>
      <w:tr w:rsidR="00A00E08" w:rsidRPr="0044764F" w14:paraId="17E461A7" w14:textId="77777777" w:rsidTr="0078181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2BD9C" w14:textId="28A3BD0F" w:rsidR="00FD2BF7" w:rsidRDefault="00FD2BF7" w:rsidP="00781816">
            <w:pPr>
              <w:pStyle w:val="TableRow"/>
              <w:rPr>
                <w:rFonts w:asciiTheme="minorHAnsi" w:hAnsiTheme="minorHAnsi" w:cstheme="minorHAnsi"/>
                <w:color w:val="auto"/>
              </w:rPr>
            </w:pPr>
            <w:r w:rsidRPr="00FD2BF7">
              <w:rPr>
                <w:rFonts w:asciiTheme="minorHAnsi" w:hAnsiTheme="minorHAnsi" w:cstheme="minorHAnsi"/>
                <w:color w:val="auto"/>
              </w:rPr>
              <w:t>Pupil premium funding allocation this academic year 202</w:t>
            </w:r>
            <w:r>
              <w:rPr>
                <w:rFonts w:asciiTheme="minorHAnsi" w:hAnsiTheme="minorHAnsi" w:cstheme="minorHAnsi"/>
                <w:color w:val="auto"/>
              </w:rPr>
              <w:t>1</w:t>
            </w:r>
            <w:r w:rsidRPr="00FD2BF7">
              <w:rPr>
                <w:rFonts w:asciiTheme="minorHAnsi" w:hAnsiTheme="minorHAnsi" w:cstheme="minorHAnsi"/>
                <w:color w:val="auto"/>
              </w:rPr>
              <w:t>/2</w:t>
            </w:r>
            <w:r>
              <w:rPr>
                <w:rFonts w:asciiTheme="minorHAnsi" w:hAnsiTheme="minorHAnsi" w:cstheme="minorHAnsi"/>
                <w:color w:val="auto"/>
              </w:rPr>
              <w:t>2</w:t>
            </w:r>
          </w:p>
          <w:p w14:paraId="2C98B51A" w14:textId="664EE4BF" w:rsidR="00FD2BF7" w:rsidRPr="00FD2BF7" w:rsidRDefault="00FD2BF7" w:rsidP="00781816">
            <w:pPr>
              <w:pStyle w:val="TableRow"/>
              <w:rPr>
                <w:rFonts w:asciiTheme="minorHAnsi" w:hAnsiTheme="minorHAnsi" w:cstheme="minorHAnsi"/>
                <w:color w:val="auto"/>
              </w:rPr>
            </w:pPr>
            <w:r>
              <w:rPr>
                <w:rFonts w:asciiTheme="minorHAnsi" w:hAnsiTheme="minorHAnsi" w:cstheme="minorHAnsi"/>
                <w:color w:val="auto"/>
              </w:rPr>
              <w:t xml:space="preserve">Based on October20 Census PP </w:t>
            </w:r>
          </w:p>
          <w:p w14:paraId="6D1C6903" w14:textId="77777777" w:rsidR="00A00E08" w:rsidRDefault="00A00E08" w:rsidP="00781816">
            <w:pPr>
              <w:pStyle w:val="TableRow"/>
              <w:rPr>
                <w:rFonts w:asciiTheme="minorHAnsi" w:hAnsiTheme="minorHAnsi" w:cstheme="minorHAnsi"/>
                <w:color w:val="1F497D" w:themeColor="text2"/>
              </w:rPr>
            </w:pPr>
            <w:r w:rsidRPr="00FD2BF7">
              <w:rPr>
                <w:rFonts w:asciiTheme="minorHAnsi" w:hAnsiTheme="minorHAnsi" w:cstheme="minorHAnsi"/>
                <w:color w:val="1F497D" w:themeColor="text2"/>
              </w:rPr>
              <w:lastRenderedPageBreak/>
              <w:t>Pupil premium funding allocation this academic year</w:t>
            </w:r>
            <w:r w:rsidR="00FD2BF7" w:rsidRPr="00FD2BF7">
              <w:rPr>
                <w:rFonts w:asciiTheme="minorHAnsi" w:hAnsiTheme="minorHAnsi" w:cstheme="minorHAnsi"/>
                <w:color w:val="1F497D" w:themeColor="text2"/>
              </w:rPr>
              <w:t xml:space="preserve"> 2022/23</w:t>
            </w:r>
          </w:p>
          <w:p w14:paraId="28D59141" w14:textId="77777777" w:rsidR="00FD2BF7" w:rsidRDefault="00FD2BF7" w:rsidP="00781816">
            <w:pPr>
              <w:pStyle w:val="TableRow"/>
              <w:rPr>
                <w:rFonts w:asciiTheme="minorHAnsi" w:hAnsiTheme="minorHAnsi" w:cstheme="minorHAnsi"/>
                <w:color w:val="1F497D" w:themeColor="text2"/>
              </w:rPr>
            </w:pPr>
            <w:r>
              <w:rPr>
                <w:rFonts w:asciiTheme="minorHAnsi" w:hAnsiTheme="minorHAnsi" w:cstheme="minorHAnsi"/>
                <w:color w:val="1F497D" w:themeColor="text2"/>
              </w:rPr>
              <w:t>Based on October 21 Census</w:t>
            </w:r>
          </w:p>
          <w:p w14:paraId="36FA6D81" w14:textId="77777777" w:rsidR="006D13B9" w:rsidRDefault="006D13B9" w:rsidP="00781816">
            <w:pPr>
              <w:pStyle w:val="TableRow"/>
              <w:rPr>
                <w:rFonts w:asciiTheme="minorHAnsi" w:hAnsiTheme="minorHAnsi" w:cstheme="minorHAnsi"/>
                <w:color w:val="1F497D" w:themeColor="text2"/>
              </w:rPr>
            </w:pPr>
          </w:p>
          <w:p w14:paraId="650CF0ED" w14:textId="3CEB9FF8" w:rsidR="006D13B9" w:rsidRPr="00DE6481" w:rsidRDefault="006D13B9" w:rsidP="006D13B9">
            <w:pPr>
              <w:pStyle w:val="TableRow"/>
              <w:rPr>
                <w:rFonts w:asciiTheme="minorHAnsi" w:hAnsiTheme="minorHAnsi" w:cstheme="minorHAnsi"/>
                <w:color w:val="3F7D4C"/>
              </w:rPr>
            </w:pPr>
            <w:r w:rsidRPr="00DE6481">
              <w:rPr>
                <w:rFonts w:asciiTheme="minorHAnsi" w:hAnsiTheme="minorHAnsi" w:cstheme="minorHAnsi"/>
                <w:color w:val="3F7D4C"/>
              </w:rPr>
              <w:t>Pupil premium funding allocation this academic year 2023/24</w:t>
            </w:r>
          </w:p>
          <w:p w14:paraId="3C839E0C" w14:textId="541C45E4" w:rsidR="006D13B9" w:rsidRPr="00DE6481" w:rsidRDefault="006D13B9" w:rsidP="006D13B9">
            <w:pPr>
              <w:pStyle w:val="TableRow"/>
              <w:rPr>
                <w:rFonts w:asciiTheme="minorHAnsi" w:hAnsiTheme="minorHAnsi" w:cstheme="minorHAnsi"/>
                <w:color w:val="3F7D4C"/>
              </w:rPr>
            </w:pPr>
            <w:r w:rsidRPr="00DE6481">
              <w:rPr>
                <w:rFonts w:asciiTheme="minorHAnsi" w:hAnsiTheme="minorHAnsi" w:cstheme="minorHAnsi"/>
                <w:color w:val="3F7D4C"/>
              </w:rPr>
              <w:t>Based on October 22 Census</w:t>
            </w:r>
          </w:p>
          <w:p w14:paraId="4F4AEB95" w14:textId="24324128" w:rsidR="006D13B9" w:rsidRPr="00FD2BF7" w:rsidRDefault="006D13B9" w:rsidP="00781816">
            <w:pPr>
              <w:pStyle w:val="TableRow"/>
              <w:rPr>
                <w:rFonts w:asciiTheme="minorHAnsi" w:hAnsiTheme="minorHAnsi" w:cstheme="minorHAnsi"/>
                <w:color w:val="1F497D" w:themeColor="text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8043C" w14:textId="6BCCBE0C" w:rsidR="00FD2BF7" w:rsidRDefault="00FD2BF7" w:rsidP="00781816">
            <w:pPr>
              <w:pStyle w:val="TableRow"/>
              <w:rPr>
                <w:rFonts w:asciiTheme="minorHAnsi" w:hAnsiTheme="minorHAnsi" w:cstheme="minorHAnsi"/>
                <w:color w:val="1F497D" w:themeColor="text2"/>
              </w:rPr>
            </w:pPr>
            <w:r w:rsidRPr="0044764F">
              <w:rPr>
                <w:rFonts w:asciiTheme="minorHAnsi" w:hAnsiTheme="minorHAnsi" w:cstheme="minorHAnsi"/>
              </w:rPr>
              <w:lastRenderedPageBreak/>
              <w:t>£176,195</w:t>
            </w:r>
          </w:p>
          <w:p w14:paraId="362CA1DE" w14:textId="77777777" w:rsidR="00FD2BF7" w:rsidRDefault="00FD2BF7" w:rsidP="00781816">
            <w:pPr>
              <w:pStyle w:val="TableRow"/>
              <w:rPr>
                <w:rFonts w:asciiTheme="minorHAnsi" w:hAnsiTheme="minorHAnsi" w:cstheme="minorHAnsi"/>
                <w:color w:val="1F497D" w:themeColor="text2"/>
              </w:rPr>
            </w:pPr>
          </w:p>
          <w:p w14:paraId="604AE554" w14:textId="77777777" w:rsidR="00A00E08" w:rsidRDefault="00A00E08" w:rsidP="00781816">
            <w:pPr>
              <w:pStyle w:val="TableRow"/>
              <w:rPr>
                <w:rFonts w:asciiTheme="minorHAnsi" w:hAnsiTheme="minorHAnsi" w:cstheme="minorHAnsi"/>
                <w:color w:val="1F497D" w:themeColor="text2"/>
              </w:rPr>
            </w:pPr>
            <w:r w:rsidRPr="00FD2BF7">
              <w:rPr>
                <w:rFonts w:asciiTheme="minorHAnsi" w:hAnsiTheme="minorHAnsi" w:cstheme="minorHAnsi"/>
                <w:color w:val="1F497D" w:themeColor="text2"/>
              </w:rPr>
              <w:lastRenderedPageBreak/>
              <w:t>£1</w:t>
            </w:r>
            <w:r w:rsidR="00040D80" w:rsidRPr="00FD2BF7">
              <w:rPr>
                <w:rFonts w:asciiTheme="minorHAnsi" w:hAnsiTheme="minorHAnsi" w:cstheme="minorHAnsi"/>
                <w:color w:val="1F497D" w:themeColor="text2"/>
              </w:rPr>
              <w:t>93,900</w:t>
            </w:r>
          </w:p>
          <w:p w14:paraId="7B07CF87" w14:textId="77777777" w:rsidR="00D87703" w:rsidRDefault="00D87703" w:rsidP="00781816">
            <w:pPr>
              <w:pStyle w:val="TableRow"/>
              <w:rPr>
                <w:rFonts w:asciiTheme="minorHAnsi" w:hAnsiTheme="minorHAnsi" w:cstheme="minorHAnsi"/>
                <w:color w:val="1F497D" w:themeColor="text2"/>
                <w:highlight w:val="yellow"/>
              </w:rPr>
            </w:pPr>
          </w:p>
          <w:p w14:paraId="33CDCDFA" w14:textId="77777777" w:rsidR="00D87703" w:rsidRDefault="00D87703" w:rsidP="00781816">
            <w:pPr>
              <w:pStyle w:val="TableRow"/>
              <w:rPr>
                <w:rFonts w:asciiTheme="minorHAnsi" w:hAnsiTheme="minorHAnsi" w:cstheme="minorHAnsi"/>
                <w:color w:val="1F497D" w:themeColor="text2"/>
                <w:highlight w:val="yellow"/>
              </w:rPr>
            </w:pPr>
          </w:p>
          <w:p w14:paraId="083C99C9" w14:textId="77F74BEC" w:rsidR="00D87703" w:rsidRPr="00D87703" w:rsidRDefault="00D87703" w:rsidP="00781816">
            <w:pPr>
              <w:pStyle w:val="TableRow"/>
              <w:rPr>
                <w:rFonts w:asciiTheme="minorHAnsi" w:hAnsiTheme="minorHAnsi" w:cstheme="minorHAnsi"/>
                <w:color w:val="2A7247"/>
                <w:highlight w:val="yellow"/>
              </w:rPr>
            </w:pPr>
            <w:r w:rsidRPr="00D87703">
              <w:rPr>
                <w:rFonts w:asciiTheme="minorHAnsi" w:hAnsiTheme="minorHAnsi" w:cstheme="minorHAnsi"/>
                <w:color w:val="2A7247"/>
              </w:rPr>
              <w:t>£218,250</w:t>
            </w:r>
          </w:p>
        </w:tc>
      </w:tr>
      <w:tr w:rsidR="00A00E08" w:rsidRPr="0044764F" w14:paraId="7EEB0943" w14:textId="77777777" w:rsidTr="0078181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51384" w14:textId="77777777" w:rsidR="00A00E08" w:rsidRDefault="00A00E08" w:rsidP="00FD2BF7">
            <w:pPr>
              <w:pStyle w:val="TableRow"/>
              <w:ind w:left="0"/>
              <w:rPr>
                <w:rFonts w:asciiTheme="minorHAnsi" w:hAnsiTheme="minorHAnsi" w:cstheme="minorHAnsi"/>
              </w:rPr>
            </w:pPr>
            <w:r w:rsidRPr="0044764F">
              <w:rPr>
                <w:rFonts w:asciiTheme="minorHAnsi" w:hAnsiTheme="minorHAnsi" w:cstheme="minorHAnsi"/>
              </w:rPr>
              <w:lastRenderedPageBreak/>
              <w:t>Recovery premium funding allocation this academic year</w:t>
            </w:r>
            <w:r w:rsidR="00FD2BF7">
              <w:rPr>
                <w:rFonts w:asciiTheme="minorHAnsi" w:hAnsiTheme="minorHAnsi" w:cstheme="minorHAnsi"/>
              </w:rPr>
              <w:t xml:space="preserve"> 2021/22</w:t>
            </w:r>
          </w:p>
          <w:p w14:paraId="331DA3B5" w14:textId="77777777" w:rsidR="00FD2BF7" w:rsidRDefault="00FD2BF7" w:rsidP="00FD2BF7">
            <w:pPr>
              <w:pStyle w:val="TableRow"/>
              <w:ind w:left="0"/>
              <w:rPr>
                <w:rFonts w:asciiTheme="minorHAnsi" w:hAnsiTheme="minorHAnsi" w:cstheme="minorHAnsi"/>
                <w:color w:val="1F497D" w:themeColor="text2"/>
              </w:rPr>
            </w:pPr>
            <w:r w:rsidRPr="006D13B9">
              <w:rPr>
                <w:rFonts w:asciiTheme="minorHAnsi" w:hAnsiTheme="minorHAnsi" w:cstheme="minorHAnsi"/>
                <w:color w:val="1F497D" w:themeColor="text2"/>
              </w:rPr>
              <w:t>Recovery premium funding allocation this academic year 2022/23</w:t>
            </w:r>
          </w:p>
          <w:p w14:paraId="2F830EE6" w14:textId="5A28425E" w:rsidR="006D13B9" w:rsidRPr="006D13B9" w:rsidRDefault="006D13B9" w:rsidP="00FD2BF7">
            <w:pPr>
              <w:pStyle w:val="TableRow"/>
              <w:ind w:left="0"/>
              <w:rPr>
                <w:rFonts w:asciiTheme="minorHAnsi" w:hAnsiTheme="minorHAnsi" w:cstheme="minorHAnsi"/>
                <w:color w:val="1F497D" w:themeColor="text2"/>
              </w:rPr>
            </w:pPr>
            <w:r w:rsidRPr="00DE6481">
              <w:rPr>
                <w:rFonts w:asciiTheme="minorHAnsi" w:hAnsiTheme="minorHAnsi" w:cstheme="minorHAnsi"/>
                <w:color w:val="3F7D4C"/>
              </w:rPr>
              <w:t>Recovery premium funding allocation this academic year 2022/23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5AB3C" w14:textId="0D871655" w:rsidR="00FD2BF7" w:rsidRDefault="00FD2BF7" w:rsidP="00781816">
            <w:pPr>
              <w:pStyle w:val="TableRow"/>
              <w:rPr>
                <w:rFonts w:asciiTheme="minorHAnsi" w:hAnsiTheme="minorHAnsi" w:cstheme="minorHAnsi"/>
              </w:rPr>
            </w:pPr>
            <w:r w:rsidRPr="0044764F">
              <w:rPr>
                <w:rFonts w:asciiTheme="minorHAnsi" w:hAnsiTheme="minorHAnsi" w:cstheme="minorHAnsi"/>
              </w:rPr>
              <w:t>£21,025</w:t>
            </w:r>
          </w:p>
          <w:p w14:paraId="539A2EB3" w14:textId="77777777" w:rsidR="00FD2BF7" w:rsidRDefault="00FD2BF7" w:rsidP="00781816">
            <w:pPr>
              <w:pStyle w:val="TableRow"/>
              <w:rPr>
                <w:rFonts w:asciiTheme="minorHAnsi" w:hAnsiTheme="minorHAnsi" w:cstheme="minorHAnsi"/>
              </w:rPr>
            </w:pPr>
          </w:p>
          <w:p w14:paraId="613E42A1" w14:textId="77777777" w:rsidR="00A00E08" w:rsidRDefault="00A00E08" w:rsidP="00781816">
            <w:pPr>
              <w:pStyle w:val="TableRow"/>
              <w:rPr>
                <w:rFonts w:asciiTheme="minorHAnsi" w:hAnsiTheme="minorHAnsi" w:cstheme="minorHAnsi"/>
                <w:color w:val="1F497D" w:themeColor="text2"/>
              </w:rPr>
            </w:pPr>
            <w:r w:rsidRPr="00FD2BF7">
              <w:rPr>
                <w:rFonts w:asciiTheme="minorHAnsi" w:hAnsiTheme="minorHAnsi" w:cstheme="minorHAnsi"/>
                <w:color w:val="1F497D" w:themeColor="text2"/>
              </w:rPr>
              <w:t>£2</w:t>
            </w:r>
            <w:r w:rsidR="00040D80" w:rsidRPr="00FD2BF7">
              <w:rPr>
                <w:rFonts w:asciiTheme="minorHAnsi" w:hAnsiTheme="minorHAnsi" w:cstheme="minorHAnsi"/>
                <w:color w:val="1F497D" w:themeColor="text2"/>
              </w:rPr>
              <w:t>2,620</w:t>
            </w:r>
          </w:p>
          <w:p w14:paraId="073F5E27" w14:textId="77777777" w:rsidR="00F60851" w:rsidRDefault="00F60851" w:rsidP="00781816">
            <w:pPr>
              <w:pStyle w:val="TableRow"/>
              <w:rPr>
                <w:rFonts w:asciiTheme="minorHAnsi" w:hAnsiTheme="minorHAnsi" w:cstheme="minorHAnsi"/>
                <w:highlight w:val="yellow"/>
              </w:rPr>
            </w:pPr>
          </w:p>
          <w:p w14:paraId="4CC13D36" w14:textId="4B59965C" w:rsidR="00F60851" w:rsidRPr="00DE6481" w:rsidRDefault="00F60851" w:rsidP="00781816">
            <w:pPr>
              <w:pStyle w:val="TableRow"/>
              <w:rPr>
                <w:rFonts w:asciiTheme="minorHAnsi" w:hAnsiTheme="minorHAnsi" w:cstheme="minorHAnsi"/>
                <w:color w:val="3F7D4C"/>
              </w:rPr>
            </w:pPr>
            <w:r w:rsidRPr="00DE6481">
              <w:rPr>
                <w:rFonts w:asciiTheme="minorHAnsi" w:hAnsiTheme="minorHAnsi" w:cstheme="minorHAnsi"/>
                <w:color w:val="3F7D4C"/>
              </w:rPr>
              <w:t>(Carried forward £11,000)</w:t>
            </w:r>
          </w:p>
          <w:p w14:paraId="5A240135" w14:textId="77777777" w:rsidR="00F60851" w:rsidRPr="00DE6481" w:rsidRDefault="00F60851" w:rsidP="00781816">
            <w:pPr>
              <w:pStyle w:val="TableRow"/>
              <w:rPr>
                <w:rFonts w:asciiTheme="minorHAnsi" w:hAnsiTheme="minorHAnsi" w:cstheme="minorHAnsi"/>
                <w:color w:val="3F7D4C"/>
              </w:rPr>
            </w:pPr>
            <w:r w:rsidRPr="00DE6481">
              <w:rPr>
                <w:rFonts w:asciiTheme="minorHAnsi" w:hAnsiTheme="minorHAnsi" w:cstheme="minorHAnsi"/>
                <w:color w:val="3F7D4C"/>
              </w:rPr>
              <w:t>£22,620</w:t>
            </w:r>
          </w:p>
          <w:p w14:paraId="51DF4F1E" w14:textId="442C2D98" w:rsidR="00F60851" w:rsidRPr="00F60851" w:rsidRDefault="00F60851" w:rsidP="00781816">
            <w:pPr>
              <w:pStyle w:val="TableRow"/>
              <w:rPr>
                <w:rFonts w:asciiTheme="minorHAnsi" w:hAnsiTheme="minorHAnsi" w:cstheme="minorHAnsi"/>
                <w:color w:val="4A9040"/>
                <w:highlight w:val="yellow"/>
              </w:rPr>
            </w:pPr>
            <w:r w:rsidRPr="00DE6481">
              <w:rPr>
                <w:rFonts w:asciiTheme="minorHAnsi" w:hAnsiTheme="minorHAnsi" w:cstheme="minorHAnsi"/>
                <w:color w:val="3F7D4C"/>
              </w:rPr>
              <w:t>Total: £33,620</w:t>
            </w:r>
          </w:p>
        </w:tc>
      </w:tr>
      <w:tr w:rsidR="00A00E08" w:rsidRPr="0044764F" w14:paraId="0DE3A779" w14:textId="77777777" w:rsidTr="0078181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F479A" w14:textId="77777777" w:rsidR="00A00E08" w:rsidRPr="0044764F" w:rsidRDefault="00A00E08" w:rsidP="00781816">
            <w:pPr>
              <w:pStyle w:val="TableRow"/>
              <w:rPr>
                <w:rFonts w:asciiTheme="minorHAnsi" w:hAnsiTheme="minorHAnsi" w:cstheme="minorHAnsi"/>
              </w:rPr>
            </w:pPr>
            <w:r w:rsidRPr="0044764F">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50F2" w14:textId="77777777" w:rsidR="00A00E08" w:rsidRDefault="00A00E08" w:rsidP="00781816">
            <w:pPr>
              <w:pStyle w:val="TableRow"/>
              <w:rPr>
                <w:rFonts w:asciiTheme="minorHAnsi" w:hAnsiTheme="minorHAnsi" w:cstheme="minorHAnsi"/>
              </w:rPr>
            </w:pPr>
            <w:r w:rsidRPr="00040D80">
              <w:rPr>
                <w:rFonts w:asciiTheme="minorHAnsi" w:hAnsiTheme="minorHAnsi" w:cstheme="minorHAnsi"/>
              </w:rPr>
              <w:t>£0</w:t>
            </w:r>
          </w:p>
          <w:p w14:paraId="3FFAA6F4" w14:textId="34E62860" w:rsidR="00FD2BF7" w:rsidRPr="00040D80" w:rsidRDefault="00FD2BF7" w:rsidP="00781816">
            <w:pPr>
              <w:pStyle w:val="TableRow"/>
              <w:rPr>
                <w:rFonts w:asciiTheme="minorHAnsi" w:hAnsiTheme="minorHAnsi" w:cstheme="minorHAnsi"/>
              </w:rPr>
            </w:pPr>
            <w:r w:rsidRPr="00FD2BF7">
              <w:rPr>
                <w:rFonts w:asciiTheme="minorHAnsi" w:hAnsiTheme="minorHAnsi" w:cstheme="minorHAnsi"/>
                <w:color w:val="1F497D" w:themeColor="text2"/>
              </w:rPr>
              <w:t>£0</w:t>
            </w:r>
          </w:p>
        </w:tc>
      </w:tr>
      <w:tr w:rsidR="00A00E08" w:rsidRPr="0044764F" w14:paraId="0ABE2F19" w14:textId="77777777" w:rsidTr="0078181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C95B6" w14:textId="098DF23E" w:rsidR="00A00E08" w:rsidRPr="0044764F" w:rsidRDefault="00A00E08" w:rsidP="00781816">
            <w:pPr>
              <w:pStyle w:val="TableRow"/>
              <w:rPr>
                <w:rFonts w:asciiTheme="minorHAnsi" w:hAnsiTheme="minorHAnsi" w:cstheme="minorHAnsi"/>
                <w:b/>
              </w:rPr>
            </w:pPr>
            <w:r w:rsidRPr="0044764F">
              <w:rPr>
                <w:rFonts w:asciiTheme="minorHAnsi" w:hAnsiTheme="minorHAnsi" w:cstheme="minorHAnsi"/>
                <w:b/>
              </w:rPr>
              <w:t>Total budget for this academic year</w:t>
            </w:r>
            <w:r w:rsidR="00E22152">
              <w:rPr>
                <w:rFonts w:asciiTheme="minorHAnsi" w:hAnsiTheme="minorHAnsi" w:cstheme="minorHAnsi"/>
                <w:b/>
              </w:rPr>
              <w:t xml:space="preserve"> 2021/22</w:t>
            </w:r>
          </w:p>
          <w:p w14:paraId="3F6D66A7" w14:textId="77777777" w:rsidR="00A00E08" w:rsidRDefault="00E22152" w:rsidP="00781816">
            <w:pPr>
              <w:pStyle w:val="TableRow"/>
              <w:rPr>
                <w:rFonts w:asciiTheme="minorHAnsi" w:hAnsiTheme="minorHAnsi" w:cstheme="minorHAnsi"/>
                <w:b/>
                <w:color w:val="1F497D" w:themeColor="text2"/>
              </w:rPr>
            </w:pPr>
            <w:r w:rsidRPr="00E22152">
              <w:rPr>
                <w:rFonts w:asciiTheme="minorHAnsi" w:hAnsiTheme="minorHAnsi" w:cstheme="minorHAnsi"/>
                <w:b/>
                <w:color w:val="1F497D" w:themeColor="text2"/>
              </w:rPr>
              <w:t>Total budget for this academic year 202</w:t>
            </w:r>
            <w:r>
              <w:rPr>
                <w:rFonts w:asciiTheme="minorHAnsi" w:hAnsiTheme="minorHAnsi" w:cstheme="minorHAnsi"/>
                <w:b/>
                <w:color w:val="1F497D" w:themeColor="text2"/>
              </w:rPr>
              <w:t>2</w:t>
            </w:r>
            <w:r w:rsidRPr="00E22152">
              <w:rPr>
                <w:rFonts w:asciiTheme="minorHAnsi" w:hAnsiTheme="minorHAnsi" w:cstheme="minorHAnsi"/>
                <w:b/>
                <w:color w:val="1F497D" w:themeColor="text2"/>
              </w:rPr>
              <w:t>/23</w:t>
            </w:r>
          </w:p>
          <w:p w14:paraId="1F284F45" w14:textId="6307F3E6" w:rsidR="006D13B9" w:rsidRPr="0044764F" w:rsidRDefault="006D13B9" w:rsidP="00781816">
            <w:pPr>
              <w:pStyle w:val="TableRow"/>
              <w:rPr>
                <w:rFonts w:asciiTheme="minorHAnsi" w:hAnsiTheme="minorHAnsi" w:cstheme="minorHAnsi"/>
              </w:rPr>
            </w:pPr>
            <w:r w:rsidRPr="00DE6481">
              <w:rPr>
                <w:rFonts w:asciiTheme="minorHAnsi" w:hAnsiTheme="minorHAnsi" w:cstheme="minorHAnsi"/>
                <w:b/>
                <w:color w:val="3F7D4C"/>
              </w:rPr>
              <w:t>Total budget for this academic year 2022/23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2B72" w14:textId="77CFD479" w:rsidR="00E22152" w:rsidRPr="00E22152" w:rsidRDefault="00E22152" w:rsidP="00781816">
            <w:pPr>
              <w:pStyle w:val="TableRow"/>
              <w:rPr>
                <w:rFonts w:asciiTheme="minorHAnsi" w:hAnsiTheme="minorHAnsi" w:cstheme="minorHAnsi"/>
                <w:b/>
              </w:rPr>
            </w:pPr>
            <w:r w:rsidRPr="00E22152">
              <w:rPr>
                <w:rFonts w:asciiTheme="minorHAnsi" w:hAnsiTheme="minorHAnsi" w:cstheme="minorHAnsi"/>
                <w:b/>
              </w:rPr>
              <w:t>£197,220</w:t>
            </w:r>
          </w:p>
          <w:p w14:paraId="6DA29193" w14:textId="77777777" w:rsidR="00A00E08" w:rsidRDefault="00040D80" w:rsidP="00781816">
            <w:pPr>
              <w:pStyle w:val="TableRow"/>
              <w:rPr>
                <w:rFonts w:asciiTheme="minorHAnsi" w:hAnsiTheme="minorHAnsi" w:cstheme="minorHAnsi"/>
                <w:b/>
                <w:color w:val="1F497D" w:themeColor="text2"/>
              </w:rPr>
            </w:pPr>
            <w:r w:rsidRPr="00E22152">
              <w:rPr>
                <w:rFonts w:asciiTheme="minorHAnsi" w:hAnsiTheme="minorHAnsi" w:cstheme="minorHAnsi"/>
                <w:b/>
                <w:color w:val="1F497D" w:themeColor="text2"/>
              </w:rPr>
              <w:t>£216,520</w:t>
            </w:r>
          </w:p>
          <w:p w14:paraId="6875D01F" w14:textId="44ADC8D6" w:rsidR="006D13B9" w:rsidRPr="00F60851" w:rsidRDefault="00F60851" w:rsidP="00781816">
            <w:pPr>
              <w:pStyle w:val="TableRow"/>
              <w:rPr>
                <w:rFonts w:asciiTheme="minorHAnsi" w:hAnsiTheme="minorHAnsi" w:cstheme="minorHAnsi"/>
                <w:b/>
              </w:rPr>
            </w:pPr>
            <w:r w:rsidRPr="00DE6481">
              <w:rPr>
                <w:rFonts w:asciiTheme="minorHAnsi" w:hAnsiTheme="minorHAnsi" w:cstheme="minorHAnsi"/>
                <w:b/>
                <w:color w:val="3F7D4C"/>
              </w:rPr>
              <w:t>£251,870</w:t>
            </w:r>
          </w:p>
        </w:tc>
      </w:tr>
    </w:tbl>
    <w:p w14:paraId="7EB5E666" w14:textId="5B1E5CCE" w:rsidR="00A00E08" w:rsidRPr="0044764F" w:rsidRDefault="00A00E08" w:rsidP="00A00E08">
      <w:pPr>
        <w:pStyle w:val="Heading1"/>
        <w:rPr>
          <w:rFonts w:asciiTheme="minorHAnsi" w:hAnsiTheme="minorHAnsi" w:cstheme="minorHAnsi"/>
          <w:color w:val="auto"/>
          <w:sz w:val="32"/>
          <w:szCs w:val="32"/>
        </w:rPr>
      </w:pPr>
      <w:r w:rsidRPr="0044764F">
        <w:rPr>
          <w:rFonts w:asciiTheme="minorHAnsi" w:hAnsiTheme="minorHAnsi" w:cstheme="minorHAnsi"/>
          <w:color w:val="auto"/>
          <w:sz w:val="32"/>
          <w:szCs w:val="32"/>
        </w:rPr>
        <w:lastRenderedPageBreak/>
        <w:t>Part A: Pupil Premium Strategy Plan</w:t>
      </w:r>
    </w:p>
    <w:p w14:paraId="2A7D54E5" w14:textId="6165A84B" w:rsidR="00E66558" w:rsidRDefault="009D71E8">
      <w:pPr>
        <w:pStyle w:val="Heading2"/>
        <w:rPr>
          <w:rFonts w:asciiTheme="minorHAnsi" w:hAnsiTheme="minorHAnsi" w:cstheme="minorHAnsi"/>
          <w:color w:val="auto"/>
        </w:rPr>
      </w:pPr>
      <w:bookmarkStart w:id="14" w:name="_Toc357771640"/>
      <w:bookmarkStart w:id="15" w:name="_Toc346793418"/>
      <w:r w:rsidRPr="0044764F">
        <w:rPr>
          <w:rFonts w:asciiTheme="minorHAnsi" w:hAnsiTheme="minorHAnsi" w:cstheme="minorHAnsi"/>
          <w:color w:val="auto"/>
        </w:rPr>
        <w:t>S</w:t>
      </w:r>
      <w:r w:rsidR="00A00E08" w:rsidRPr="0044764F">
        <w:rPr>
          <w:rFonts w:asciiTheme="minorHAnsi" w:hAnsiTheme="minorHAnsi" w:cstheme="minorHAnsi"/>
          <w:color w:val="auto"/>
        </w:rPr>
        <w:t>tatement of I</w:t>
      </w:r>
      <w:r w:rsidRPr="0044764F">
        <w:rPr>
          <w:rFonts w:asciiTheme="minorHAnsi" w:hAnsiTheme="minorHAnsi" w:cstheme="minorHAnsi"/>
          <w:color w:val="auto"/>
        </w:rPr>
        <w:t>ntent</w:t>
      </w:r>
    </w:p>
    <w:p w14:paraId="13F61D71" w14:textId="59FA0C9E" w:rsidR="0072006C" w:rsidRPr="00DD6193" w:rsidRDefault="0072006C" w:rsidP="0072006C">
      <w:pPr>
        <w:rPr>
          <w:rFonts w:asciiTheme="minorHAnsi" w:hAnsiTheme="minorHAnsi" w:cstheme="minorHAnsi"/>
          <w:color w:val="1F497D" w:themeColor="text2"/>
        </w:rPr>
      </w:pPr>
      <w:r w:rsidRPr="00DD6193">
        <w:rPr>
          <w:rFonts w:asciiTheme="minorHAnsi" w:hAnsiTheme="minorHAnsi" w:cstheme="minorHAnsi"/>
          <w:color w:val="1F497D" w:themeColor="text2"/>
        </w:rPr>
        <w:t xml:space="preserve">This statement has been updated </w:t>
      </w:r>
      <w:r w:rsidR="008670A8" w:rsidRPr="00DD6193">
        <w:rPr>
          <w:rFonts w:asciiTheme="minorHAnsi" w:hAnsiTheme="minorHAnsi" w:cstheme="minorHAnsi"/>
          <w:color w:val="1F497D" w:themeColor="text2"/>
        </w:rPr>
        <w:t>in 202</w:t>
      </w:r>
      <w:r w:rsidR="006D13B9">
        <w:rPr>
          <w:rFonts w:asciiTheme="minorHAnsi" w:hAnsiTheme="minorHAnsi" w:cstheme="minorHAnsi"/>
          <w:color w:val="1F497D" w:themeColor="text2"/>
        </w:rPr>
        <w:t>3</w:t>
      </w:r>
      <w:r w:rsidR="008670A8" w:rsidRPr="00DD6193">
        <w:rPr>
          <w:rFonts w:asciiTheme="minorHAnsi" w:hAnsiTheme="minorHAnsi" w:cstheme="minorHAnsi"/>
          <w:color w:val="1F497D" w:themeColor="text2"/>
        </w:rPr>
        <w:t>/</w:t>
      </w:r>
      <w:r w:rsidR="006D13B9">
        <w:rPr>
          <w:rFonts w:asciiTheme="minorHAnsi" w:hAnsiTheme="minorHAnsi" w:cstheme="minorHAnsi"/>
          <w:color w:val="1F497D" w:themeColor="text2"/>
        </w:rPr>
        <w:t>4</w:t>
      </w:r>
      <w:r w:rsidR="008670A8" w:rsidRPr="00DD6193">
        <w:rPr>
          <w:rFonts w:asciiTheme="minorHAnsi" w:hAnsiTheme="minorHAnsi" w:cstheme="minorHAnsi"/>
          <w:color w:val="1F497D" w:themeColor="text2"/>
        </w:rPr>
        <w:t xml:space="preserve"> </w:t>
      </w:r>
      <w:r w:rsidRPr="00DD6193">
        <w:rPr>
          <w:rFonts w:asciiTheme="minorHAnsi" w:hAnsiTheme="minorHAnsi" w:cstheme="minorHAnsi"/>
          <w:color w:val="1F497D" w:themeColor="text2"/>
        </w:rPr>
        <w:t>and will be reviewed</w:t>
      </w:r>
      <w:r w:rsidR="008670A8" w:rsidRPr="00DD6193">
        <w:rPr>
          <w:rFonts w:asciiTheme="minorHAnsi" w:hAnsiTheme="minorHAnsi" w:cstheme="minorHAnsi"/>
          <w:color w:val="1F497D" w:themeColor="text2"/>
        </w:rPr>
        <w:t xml:space="preserve"> at the end of the academic year.</w:t>
      </w:r>
    </w:p>
    <w:tbl>
      <w:tblPr>
        <w:tblW w:w="9486" w:type="dxa"/>
        <w:tblCellMar>
          <w:left w:w="10" w:type="dxa"/>
          <w:right w:w="10" w:type="dxa"/>
        </w:tblCellMar>
        <w:tblLook w:val="04A0" w:firstRow="1" w:lastRow="0" w:firstColumn="1" w:lastColumn="0" w:noHBand="0" w:noVBand="1"/>
      </w:tblPr>
      <w:tblGrid>
        <w:gridCol w:w="9486"/>
      </w:tblGrid>
      <w:tr w:rsidR="00E66558" w:rsidRPr="0044764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2169" w14:textId="4C638345" w:rsidR="0072006C" w:rsidRDefault="0072006C" w:rsidP="001A0706">
            <w:pPr>
              <w:rPr>
                <w:rFonts w:asciiTheme="minorHAnsi" w:hAnsiTheme="minorHAnsi" w:cstheme="minorHAnsi"/>
                <w:iCs/>
              </w:rPr>
            </w:pPr>
            <w:r>
              <w:rPr>
                <w:rFonts w:asciiTheme="minorHAnsi" w:hAnsiTheme="minorHAnsi" w:cstheme="minorHAnsi"/>
                <w:iCs/>
              </w:rPr>
              <w:t>At Green Lane Primary Academy, our pupils are at the heart of everything we do. We have aspiration and ambition for every pupil and strive to provide the very best opportunities to enable them to achieve success.</w:t>
            </w:r>
          </w:p>
          <w:p w14:paraId="1D280B35" w14:textId="5E7CDFDE" w:rsidR="001A0706" w:rsidRPr="0044764F" w:rsidRDefault="001A0706" w:rsidP="001A0706">
            <w:pPr>
              <w:rPr>
                <w:rFonts w:asciiTheme="minorHAnsi" w:hAnsiTheme="minorHAnsi" w:cstheme="minorHAnsi"/>
                <w:iCs/>
              </w:rPr>
            </w:pPr>
            <w:r w:rsidRPr="0044764F">
              <w:rPr>
                <w:rFonts w:asciiTheme="minorHAnsi" w:hAnsiTheme="minorHAnsi" w:cstheme="minorHAnsi"/>
                <w:iCs/>
              </w:rPr>
              <w:t>Our intention is that all pupils, irrespective of their background or the challenges they may face, are given every opportunity to make good progress and achieve high attainment across all areas of the curriculum.</w:t>
            </w:r>
          </w:p>
          <w:p w14:paraId="430FB99D" w14:textId="77777777" w:rsidR="001A0706" w:rsidRPr="0044764F" w:rsidRDefault="001A0706" w:rsidP="001A0706">
            <w:pPr>
              <w:rPr>
                <w:rFonts w:asciiTheme="minorHAnsi" w:hAnsiTheme="minorHAnsi" w:cstheme="minorHAnsi"/>
                <w:iCs/>
              </w:rPr>
            </w:pPr>
            <w:r w:rsidRPr="0044764F">
              <w:rPr>
                <w:rFonts w:asciiTheme="minorHAnsi" w:hAnsiTheme="minorHAnsi" w:cstheme="minorHAnsi"/>
                <w:iCs/>
              </w:rPr>
              <w:t>The focus of our Pupil Premium Strategy is to support disadvantaged pupils to achieve that goal, including progress for those who are already high attainers.</w:t>
            </w:r>
          </w:p>
          <w:p w14:paraId="210017C6" w14:textId="77777777" w:rsidR="001A0706" w:rsidRPr="0044764F" w:rsidRDefault="007B4968" w:rsidP="001A0706">
            <w:pPr>
              <w:rPr>
                <w:rFonts w:asciiTheme="minorHAnsi" w:hAnsiTheme="minorHAnsi" w:cstheme="minorHAnsi"/>
                <w:iCs/>
              </w:rPr>
            </w:pPr>
            <w:r w:rsidRPr="0044764F">
              <w:rPr>
                <w:rFonts w:asciiTheme="minorHAnsi" w:hAnsiTheme="minorHAnsi" w:cstheme="minorHAnsi"/>
                <w:iCs/>
              </w:rPr>
              <w:t>We will consider the challenges faced by our vulnerable pupils and outline in this statement</w:t>
            </w:r>
            <w:r w:rsidR="00CE0762" w:rsidRPr="0044764F">
              <w:rPr>
                <w:rFonts w:asciiTheme="minorHAnsi" w:hAnsiTheme="minorHAnsi" w:cstheme="minorHAnsi"/>
                <w:iCs/>
              </w:rPr>
              <w:t xml:space="preserve"> the activities planned to support their needs, regardless of whether they are disadvantaged or not.</w:t>
            </w:r>
          </w:p>
          <w:p w14:paraId="5A7D0826" w14:textId="77777777" w:rsidR="00CE0762" w:rsidRPr="0044764F" w:rsidRDefault="00CE0762" w:rsidP="001A0706">
            <w:pPr>
              <w:rPr>
                <w:rFonts w:asciiTheme="minorHAnsi" w:hAnsiTheme="minorHAnsi" w:cstheme="minorHAnsi"/>
                <w:iCs/>
              </w:rPr>
            </w:pPr>
            <w:r w:rsidRPr="0044764F">
              <w:rPr>
                <w:rFonts w:asciiTheme="minorHAnsi" w:hAnsiTheme="minorHAnsi" w:cstheme="minorHAnsi"/>
                <w:iCs/>
              </w:rPr>
              <w:t>High quality teaching is at the heart of this approach, with a focus on timely intervention for those pupils who require the most support. This is proven to have the greatest impact on closing the disadvantage attainment gap and at the same time this will benefit the non-disadvantaged pupils in our school. Implicit in the intended outcomes detailed below, is the intention that non-disadvantaged pupils’ attainment will be sustained and improved alongside their disadvantaged peers.</w:t>
            </w:r>
          </w:p>
          <w:p w14:paraId="1FDD51A5" w14:textId="77777777" w:rsidR="00CE0762" w:rsidRPr="0044764F" w:rsidRDefault="00CE0762" w:rsidP="001A0706">
            <w:pPr>
              <w:rPr>
                <w:rFonts w:asciiTheme="minorHAnsi" w:hAnsiTheme="minorHAnsi" w:cstheme="minorHAnsi"/>
                <w:iCs/>
              </w:rPr>
            </w:pPr>
            <w:r w:rsidRPr="0044764F">
              <w:rPr>
                <w:rFonts w:asciiTheme="minorHAnsi" w:hAnsiTheme="minorHAnsi" w:cstheme="minorHAnsi"/>
                <w:iCs/>
              </w:rPr>
              <w:t>Our strategy is also integral to wider school plans for educational recovery, through targeted supported provided by the School Led Tutoring Programme, for pupils whose education has been most affected, including non-disadvantaged pupils.</w:t>
            </w:r>
          </w:p>
          <w:p w14:paraId="2B2F7FBF" w14:textId="77777777" w:rsidR="00CE0762" w:rsidRPr="0044764F" w:rsidRDefault="00C51BA5" w:rsidP="001A0706">
            <w:pPr>
              <w:rPr>
                <w:rFonts w:asciiTheme="minorHAnsi" w:hAnsiTheme="minorHAnsi" w:cstheme="minorHAnsi"/>
                <w:iCs/>
              </w:rPr>
            </w:pPr>
            <w:r w:rsidRPr="0044764F">
              <w:rPr>
                <w:rFonts w:asciiTheme="minorHAnsi" w:hAnsiTheme="minorHAnsi" w:cstheme="minorHAnsi"/>
                <w:iCs/>
              </w:rPr>
              <w:t>Our strategy will be responsive to common challenges and individual needs and based on robust diagnostic assessment of individual pupils and not assumptions about the impact of disadvantage. The approaches we have planned aim to enable pupils to excel. We will:</w:t>
            </w:r>
          </w:p>
          <w:p w14:paraId="708E5B7C" w14:textId="77777777" w:rsidR="00C51BA5" w:rsidRPr="0044764F" w:rsidRDefault="00C51BA5" w:rsidP="00C51BA5">
            <w:pPr>
              <w:pStyle w:val="ListParagraph"/>
              <w:numPr>
                <w:ilvl w:val="0"/>
                <w:numId w:val="14"/>
              </w:numPr>
              <w:rPr>
                <w:rFonts w:asciiTheme="minorHAnsi" w:hAnsiTheme="minorHAnsi" w:cstheme="minorHAnsi"/>
                <w:iCs/>
              </w:rPr>
            </w:pPr>
            <w:r w:rsidRPr="0044764F">
              <w:rPr>
                <w:rFonts w:asciiTheme="minorHAnsi" w:hAnsiTheme="minorHAnsi" w:cstheme="minorHAnsi"/>
                <w:iCs/>
              </w:rPr>
              <w:t>Ensure disadvantaged pupils are challenged in the work they are set</w:t>
            </w:r>
          </w:p>
          <w:p w14:paraId="62687BE0" w14:textId="77777777" w:rsidR="00C51BA5" w:rsidRPr="0044764F" w:rsidRDefault="00C51BA5" w:rsidP="00C51BA5">
            <w:pPr>
              <w:pStyle w:val="ListParagraph"/>
              <w:numPr>
                <w:ilvl w:val="0"/>
                <w:numId w:val="14"/>
              </w:numPr>
              <w:rPr>
                <w:rFonts w:asciiTheme="minorHAnsi" w:hAnsiTheme="minorHAnsi" w:cstheme="minorHAnsi"/>
                <w:iCs/>
              </w:rPr>
            </w:pPr>
            <w:r w:rsidRPr="0044764F">
              <w:rPr>
                <w:rFonts w:asciiTheme="minorHAnsi" w:hAnsiTheme="minorHAnsi" w:cstheme="minorHAnsi"/>
                <w:iCs/>
              </w:rPr>
              <w:t>Act early to intervene at the point need is identified</w:t>
            </w:r>
          </w:p>
          <w:p w14:paraId="180A0D83" w14:textId="77777777" w:rsidR="00C51BA5" w:rsidRDefault="00C51BA5" w:rsidP="00C51BA5">
            <w:pPr>
              <w:pStyle w:val="ListParagraph"/>
              <w:numPr>
                <w:ilvl w:val="0"/>
                <w:numId w:val="14"/>
              </w:numPr>
              <w:rPr>
                <w:rFonts w:asciiTheme="minorHAnsi" w:hAnsiTheme="minorHAnsi" w:cstheme="minorHAnsi"/>
                <w:iCs/>
              </w:rPr>
            </w:pPr>
            <w:r w:rsidRPr="0044764F">
              <w:rPr>
                <w:rFonts w:asciiTheme="minorHAnsi" w:hAnsiTheme="minorHAnsi" w:cstheme="minorHAnsi"/>
                <w:iCs/>
              </w:rPr>
              <w:t>Adopt a whole school approach in which all staff take responsibility for disadvantaged pupils’ outcomes and raise expectations of what they can achieve.</w:t>
            </w:r>
          </w:p>
          <w:p w14:paraId="13D34801" w14:textId="311285D5" w:rsidR="00AC02EF" w:rsidRDefault="00AC02EF" w:rsidP="00AC02EF">
            <w:pPr>
              <w:rPr>
                <w:rFonts w:asciiTheme="minorHAnsi" w:hAnsiTheme="minorHAnsi" w:cstheme="minorHAnsi"/>
                <w:iCs/>
              </w:rPr>
            </w:pPr>
            <w:r>
              <w:rPr>
                <w:rFonts w:asciiTheme="minorHAnsi" w:hAnsiTheme="minorHAnsi" w:cstheme="minorHAnsi"/>
                <w:iCs/>
              </w:rPr>
              <w:t>To achieve these aims we will provide:</w:t>
            </w:r>
          </w:p>
          <w:p w14:paraId="791C58BC" w14:textId="77777777" w:rsidR="00AC02EF" w:rsidRDefault="00AC02EF" w:rsidP="00AC02EF">
            <w:pPr>
              <w:pStyle w:val="ListParagraph"/>
              <w:numPr>
                <w:ilvl w:val="0"/>
                <w:numId w:val="17"/>
              </w:numPr>
              <w:rPr>
                <w:rFonts w:asciiTheme="minorHAnsi" w:hAnsiTheme="minorHAnsi" w:cstheme="minorHAnsi"/>
                <w:iCs/>
              </w:rPr>
            </w:pPr>
            <w:r>
              <w:rPr>
                <w:rFonts w:asciiTheme="minorHAnsi" w:hAnsiTheme="minorHAnsi" w:cstheme="minorHAnsi"/>
                <w:iCs/>
              </w:rPr>
              <w:lastRenderedPageBreak/>
              <w:t>High quality first teaching and learning</w:t>
            </w:r>
          </w:p>
          <w:p w14:paraId="4B628343" w14:textId="77777777" w:rsidR="00AC02EF" w:rsidRDefault="00AC02EF" w:rsidP="00AC02EF">
            <w:pPr>
              <w:pStyle w:val="ListParagraph"/>
              <w:numPr>
                <w:ilvl w:val="0"/>
                <w:numId w:val="17"/>
              </w:numPr>
              <w:rPr>
                <w:rFonts w:asciiTheme="minorHAnsi" w:hAnsiTheme="minorHAnsi" w:cstheme="minorHAnsi"/>
                <w:iCs/>
              </w:rPr>
            </w:pPr>
            <w:r>
              <w:rPr>
                <w:rFonts w:asciiTheme="minorHAnsi" w:hAnsiTheme="minorHAnsi" w:cstheme="minorHAnsi"/>
                <w:iCs/>
              </w:rPr>
              <w:t>A range of evidence-based interventions to support the learning needs of pupils, including tutoring</w:t>
            </w:r>
          </w:p>
          <w:p w14:paraId="0B5AA0E8" w14:textId="77777777" w:rsidR="00AC02EF" w:rsidRDefault="00AC02EF" w:rsidP="00AC02EF">
            <w:pPr>
              <w:pStyle w:val="ListParagraph"/>
              <w:numPr>
                <w:ilvl w:val="0"/>
                <w:numId w:val="17"/>
              </w:numPr>
              <w:rPr>
                <w:rFonts w:asciiTheme="minorHAnsi" w:hAnsiTheme="minorHAnsi" w:cstheme="minorHAnsi"/>
                <w:iCs/>
              </w:rPr>
            </w:pPr>
            <w:r>
              <w:rPr>
                <w:rFonts w:asciiTheme="minorHAnsi" w:hAnsiTheme="minorHAnsi" w:cstheme="minorHAnsi"/>
                <w:iCs/>
              </w:rPr>
              <w:t>Targeted intervention which focusses on narrowing gaps and overcoming barriers, including support for high-achieving disadvantaged pupils</w:t>
            </w:r>
          </w:p>
          <w:p w14:paraId="169D47FC" w14:textId="1956F442" w:rsidR="00AC02EF" w:rsidRDefault="00AC02EF" w:rsidP="00AC02EF">
            <w:pPr>
              <w:pStyle w:val="ListParagraph"/>
              <w:numPr>
                <w:ilvl w:val="0"/>
                <w:numId w:val="17"/>
              </w:numPr>
              <w:rPr>
                <w:rFonts w:asciiTheme="minorHAnsi" w:hAnsiTheme="minorHAnsi" w:cstheme="minorHAnsi"/>
                <w:iCs/>
              </w:rPr>
            </w:pPr>
            <w:r>
              <w:rPr>
                <w:rFonts w:asciiTheme="minorHAnsi" w:hAnsiTheme="minorHAnsi" w:cstheme="minorHAnsi"/>
                <w:iCs/>
              </w:rPr>
              <w:t>Specialist support for speech and language development</w:t>
            </w:r>
            <w:r w:rsidR="008670A8">
              <w:rPr>
                <w:rFonts w:asciiTheme="minorHAnsi" w:hAnsiTheme="minorHAnsi" w:cstheme="minorHAnsi"/>
                <w:iCs/>
              </w:rPr>
              <w:t>, particularly in EYFS and KS1</w:t>
            </w:r>
          </w:p>
          <w:p w14:paraId="5CDBB508" w14:textId="77777777" w:rsidR="008670A8" w:rsidRDefault="008670A8" w:rsidP="00AC02EF">
            <w:pPr>
              <w:pStyle w:val="ListParagraph"/>
              <w:numPr>
                <w:ilvl w:val="0"/>
                <w:numId w:val="17"/>
              </w:numPr>
              <w:rPr>
                <w:rFonts w:asciiTheme="minorHAnsi" w:hAnsiTheme="minorHAnsi" w:cstheme="minorHAnsi"/>
                <w:iCs/>
              </w:rPr>
            </w:pPr>
            <w:r>
              <w:rPr>
                <w:rFonts w:asciiTheme="minorHAnsi" w:hAnsiTheme="minorHAnsi" w:cstheme="minorHAnsi"/>
                <w:iCs/>
              </w:rPr>
              <w:t>Specialist behavioural support for pupils with social, emotional and mental health needs</w:t>
            </w:r>
          </w:p>
          <w:p w14:paraId="2A7D54E9" w14:textId="2DA51297" w:rsidR="008670A8" w:rsidRPr="00AC02EF" w:rsidRDefault="008670A8" w:rsidP="00AC02EF">
            <w:pPr>
              <w:pStyle w:val="ListParagraph"/>
              <w:numPr>
                <w:ilvl w:val="0"/>
                <w:numId w:val="17"/>
              </w:numPr>
              <w:rPr>
                <w:rFonts w:asciiTheme="minorHAnsi" w:hAnsiTheme="minorHAnsi" w:cstheme="minorHAnsi"/>
                <w:iCs/>
              </w:rPr>
            </w:pPr>
            <w:r>
              <w:rPr>
                <w:rFonts w:asciiTheme="minorHAnsi" w:hAnsiTheme="minorHAnsi" w:cstheme="minorHAnsi"/>
                <w:iCs/>
              </w:rPr>
              <w:t>Extra-curricular activities and enrichment opportunities</w:t>
            </w:r>
          </w:p>
        </w:tc>
      </w:tr>
    </w:tbl>
    <w:p w14:paraId="0E933EDD" w14:textId="77777777" w:rsidR="00A00E08" w:rsidRPr="0044764F" w:rsidRDefault="00A00E08">
      <w:pPr>
        <w:spacing w:before="120" w:line="240" w:lineRule="auto"/>
        <w:textAlignment w:val="baseline"/>
        <w:outlineLvl w:val="0"/>
        <w:rPr>
          <w:rFonts w:asciiTheme="minorHAnsi" w:hAnsiTheme="minorHAnsi" w:cstheme="minorHAnsi"/>
          <w:bCs/>
          <w:color w:val="auto"/>
        </w:rPr>
      </w:pPr>
    </w:p>
    <w:p w14:paraId="7728D469" w14:textId="530EBDD2" w:rsidR="00A00E08" w:rsidRPr="0044764F" w:rsidRDefault="00A00E08" w:rsidP="00A00E08">
      <w:pPr>
        <w:pStyle w:val="Heading2"/>
        <w:spacing w:before="600"/>
        <w:rPr>
          <w:rFonts w:asciiTheme="minorHAnsi" w:hAnsiTheme="minorHAnsi" w:cstheme="minorHAnsi"/>
          <w:color w:val="auto"/>
        </w:rPr>
      </w:pPr>
      <w:r w:rsidRPr="0044764F">
        <w:rPr>
          <w:rFonts w:asciiTheme="minorHAnsi" w:hAnsiTheme="minorHAnsi" w:cstheme="minorHAnsi"/>
          <w:color w:val="auto"/>
        </w:rPr>
        <w:t>Challenges</w:t>
      </w:r>
    </w:p>
    <w:p w14:paraId="2A7D54EC" w14:textId="0261A5F8" w:rsidR="00E66558" w:rsidRPr="0044764F" w:rsidRDefault="009D71E8">
      <w:pPr>
        <w:spacing w:before="120" w:line="240" w:lineRule="auto"/>
        <w:textAlignment w:val="baseline"/>
        <w:outlineLvl w:val="0"/>
        <w:rPr>
          <w:rFonts w:asciiTheme="minorHAnsi" w:hAnsiTheme="minorHAnsi" w:cstheme="minorHAnsi"/>
        </w:rPr>
      </w:pPr>
      <w:r w:rsidRPr="0044764F">
        <w:rPr>
          <w:rFonts w:asciiTheme="minorHAnsi" w:hAnsiTheme="minorHAnsi" w:cstheme="minorHAnsi"/>
          <w:bCs/>
          <w:color w:val="auto"/>
        </w:rPr>
        <w:t>This details</w:t>
      </w:r>
      <w:r w:rsidRPr="0044764F">
        <w:rPr>
          <w:rFonts w:asciiTheme="minorHAnsi" w:hAnsiTheme="minorHAnsi" w:cstheme="minorHAnsi"/>
          <w:color w:val="auto"/>
        </w:rPr>
        <w:t xml:space="preserve"> the key</w:t>
      </w:r>
      <w:r w:rsidRPr="0044764F">
        <w:rPr>
          <w:rFonts w:asciiTheme="minorHAnsi" w:hAnsiTheme="minorHAnsi" w:cstheme="minorHAnsi"/>
          <w:bCs/>
          <w:color w:val="auto"/>
        </w:rPr>
        <w:t xml:space="preserve"> </w:t>
      </w:r>
      <w:r w:rsidRPr="0044764F">
        <w:rPr>
          <w:rFonts w:asciiTheme="minorHAnsi" w:hAnsiTheme="minorHAnsi" w:cstheme="minorHAnsi"/>
          <w:color w:val="auto"/>
        </w:rPr>
        <w:t xml:space="preserve">challenges to </w:t>
      </w:r>
      <w:r w:rsidRPr="0044764F">
        <w:rPr>
          <w:rFonts w:asciiTheme="minorHAnsi" w:hAnsiTheme="minorHAnsi" w:cstheme="minorHAnsi"/>
          <w:bCs/>
          <w:color w:val="auto"/>
        </w:rPr>
        <w:t>achievement that we have</w:t>
      </w:r>
      <w:r w:rsidRPr="0044764F">
        <w:rPr>
          <w:rFonts w:asciiTheme="minorHAnsi" w:hAnsiTheme="minorHAnsi" w:cstheme="minorHAnsi"/>
          <w:color w:val="auto"/>
        </w:rPr>
        <w:t xml:space="preserve"> identified among </w:t>
      </w:r>
      <w:r w:rsidRPr="0044764F">
        <w:rPr>
          <w:rFonts w:asciiTheme="minorHAnsi" w:hAnsiTheme="minorHAnsi" w:cstheme="minorHAnsi"/>
          <w:bCs/>
          <w:color w:val="auto"/>
        </w:rPr>
        <w:t>our</w:t>
      </w:r>
      <w:r w:rsidRPr="0044764F">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44764F"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44764F" w:rsidRDefault="009D71E8">
            <w:pPr>
              <w:pStyle w:val="TableHeader"/>
              <w:jc w:val="left"/>
              <w:rPr>
                <w:rFonts w:asciiTheme="minorHAnsi" w:hAnsiTheme="minorHAnsi" w:cstheme="minorHAnsi"/>
                <w:sz w:val="28"/>
                <w:szCs w:val="28"/>
              </w:rPr>
            </w:pPr>
            <w:r w:rsidRPr="0044764F">
              <w:rPr>
                <w:rFonts w:asciiTheme="minorHAnsi" w:hAnsiTheme="minorHAnsi" w:cstheme="minorHAnsi"/>
                <w:sz w:val="28"/>
                <w:szCs w:val="28"/>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44764F" w:rsidRDefault="009D71E8">
            <w:pPr>
              <w:pStyle w:val="TableHeader"/>
              <w:jc w:val="left"/>
              <w:rPr>
                <w:rFonts w:asciiTheme="minorHAnsi" w:hAnsiTheme="minorHAnsi" w:cstheme="minorHAnsi"/>
                <w:sz w:val="28"/>
                <w:szCs w:val="28"/>
              </w:rPr>
            </w:pPr>
            <w:r w:rsidRPr="0044764F">
              <w:rPr>
                <w:rFonts w:asciiTheme="minorHAnsi" w:hAnsiTheme="minorHAnsi" w:cstheme="minorHAnsi"/>
                <w:sz w:val="28"/>
                <w:szCs w:val="28"/>
              </w:rPr>
              <w:t xml:space="preserve">Detail of challenge </w:t>
            </w:r>
          </w:p>
        </w:tc>
      </w:tr>
      <w:tr w:rsidR="00E66558" w:rsidRPr="0044764F"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0E50ED9" w:rsidR="00E66558" w:rsidRPr="0044764F" w:rsidRDefault="00C51BA5">
            <w:pPr>
              <w:pStyle w:val="TableRowCentered"/>
              <w:jc w:val="left"/>
              <w:rPr>
                <w:rFonts w:asciiTheme="minorHAnsi" w:hAnsiTheme="minorHAnsi" w:cstheme="minorHAnsi"/>
                <w:szCs w:val="24"/>
              </w:rPr>
            </w:pPr>
            <w:r w:rsidRPr="0044764F">
              <w:rPr>
                <w:rFonts w:asciiTheme="minorHAnsi" w:hAnsiTheme="minorHAnsi" w:cstheme="minorHAnsi"/>
                <w:iCs/>
                <w:szCs w:val="24"/>
              </w:rPr>
              <w:t xml:space="preserve">Assessment, observations and discussions with pupils indicate that </w:t>
            </w:r>
            <w:r w:rsidR="007E5186" w:rsidRPr="0044764F">
              <w:rPr>
                <w:rFonts w:asciiTheme="minorHAnsi" w:hAnsiTheme="minorHAnsi" w:cstheme="minorHAnsi"/>
                <w:iCs/>
                <w:szCs w:val="24"/>
              </w:rPr>
              <w:t xml:space="preserve">poorer </w:t>
            </w:r>
            <w:r w:rsidRPr="0044764F">
              <w:rPr>
                <w:rFonts w:asciiTheme="minorHAnsi" w:hAnsiTheme="minorHAnsi" w:cstheme="minorHAnsi"/>
                <w:iCs/>
                <w:szCs w:val="24"/>
              </w:rPr>
              <w:t>oral language and vocabul</w:t>
            </w:r>
            <w:r w:rsidR="007E5186" w:rsidRPr="0044764F">
              <w:rPr>
                <w:rFonts w:asciiTheme="minorHAnsi" w:hAnsiTheme="minorHAnsi" w:cstheme="minorHAnsi"/>
                <w:iCs/>
                <w:szCs w:val="24"/>
              </w:rPr>
              <w:t>ary gaps are more apparent</w:t>
            </w:r>
            <w:r w:rsidRPr="0044764F">
              <w:rPr>
                <w:rFonts w:asciiTheme="minorHAnsi" w:hAnsiTheme="minorHAnsi" w:cstheme="minorHAnsi"/>
                <w:iCs/>
                <w:szCs w:val="24"/>
              </w:rPr>
              <w:t xml:space="preserve"> among disadvantaged pupils, particularly in EYFS and KS1.</w:t>
            </w:r>
          </w:p>
        </w:tc>
      </w:tr>
      <w:tr w:rsidR="00E66558" w:rsidRPr="0044764F"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96F2179" w:rsidR="00E66558" w:rsidRPr="0044764F" w:rsidRDefault="00C51BA5">
            <w:pPr>
              <w:pStyle w:val="TableRowCentered"/>
              <w:jc w:val="left"/>
              <w:rPr>
                <w:rFonts w:asciiTheme="minorHAnsi" w:hAnsiTheme="minorHAnsi" w:cstheme="minorHAnsi"/>
                <w:szCs w:val="24"/>
              </w:rPr>
            </w:pPr>
            <w:r w:rsidRPr="0044764F">
              <w:rPr>
                <w:rFonts w:asciiTheme="minorHAnsi" w:hAnsiTheme="minorHAnsi" w:cstheme="minorHAnsi"/>
                <w:szCs w:val="24"/>
              </w:rPr>
              <w:t xml:space="preserve">Assessment, observations and discussions with pupils indicate that difficulties with phonics is more prevalent with disadvantaged pupils than their peers </w:t>
            </w:r>
            <w:r w:rsidR="0031044B" w:rsidRPr="0044764F">
              <w:rPr>
                <w:rFonts w:asciiTheme="minorHAnsi" w:hAnsiTheme="minorHAnsi" w:cstheme="minorHAnsi"/>
                <w:szCs w:val="24"/>
              </w:rPr>
              <w:t>and this impacts negatively on R</w:t>
            </w:r>
            <w:r w:rsidRPr="0044764F">
              <w:rPr>
                <w:rFonts w:asciiTheme="minorHAnsi" w:hAnsiTheme="minorHAnsi" w:cstheme="minorHAnsi"/>
                <w:szCs w:val="24"/>
              </w:rPr>
              <w:t>eading development.</w:t>
            </w:r>
          </w:p>
        </w:tc>
      </w:tr>
      <w:tr w:rsidR="00E66558" w:rsidRPr="0044764F"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44764F" w:rsidRDefault="009D71E8">
            <w:pPr>
              <w:pStyle w:val="TableRow"/>
              <w:rPr>
                <w:rFonts w:asciiTheme="minorHAnsi" w:hAnsiTheme="minorHAnsi" w:cstheme="minorHAnsi"/>
              </w:rPr>
            </w:pPr>
            <w:r w:rsidRPr="0044764F">
              <w:rPr>
                <w:rFonts w:asciiTheme="minorHAnsi" w:hAnsiTheme="minorHAnsi" w:cstheme="minorHAnsi"/>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AE9D" w14:textId="33FC32B8" w:rsidR="00E66558" w:rsidRDefault="00772DEF">
            <w:pPr>
              <w:pStyle w:val="TableRowCentered"/>
              <w:jc w:val="left"/>
              <w:rPr>
                <w:rFonts w:asciiTheme="minorHAnsi" w:hAnsiTheme="minorHAnsi" w:cstheme="minorHAnsi"/>
                <w:szCs w:val="24"/>
              </w:rPr>
            </w:pPr>
            <w:r w:rsidRPr="0044764F">
              <w:rPr>
                <w:rFonts w:asciiTheme="minorHAnsi" w:hAnsiTheme="minorHAnsi" w:cstheme="minorHAnsi"/>
                <w:szCs w:val="24"/>
              </w:rPr>
              <w:t>Assessments indicate that R</w:t>
            </w:r>
            <w:r w:rsidR="00567233" w:rsidRPr="0044764F">
              <w:rPr>
                <w:rFonts w:asciiTheme="minorHAnsi" w:hAnsiTheme="minorHAnsi" w:cstheme="minorHAnsi"/>
                <w:szCs w:val="24"/>
              </w:rPr>
              <w:t>eading attainment among disadvantaged pupils is below that of non-disadvantaged pupils.</w:t>
            </w:r>
          </w:p>
          <w:p w14:paraId="3B40AA21" w14:textId="77777777" w:rsidR="008670A8" w:rsidRPr="0044764F" w:rsidRDefault="008670A8">
            <w:pPr>
              <w:pStyle w:val="TableRowCentered"/>
              <w:jc w:val="left"/>
              <w:rPr>
                <w:rFonts w:asciiTheme="minorHAnsi" w:hAnsiTheme="minorHAnsi" w:cstheme="minorHAnsi"/>
                <w:szCs w:val="24"/>
              </w:rPr>
            </w:pPr>
          </w:p>
          <w:p w14:paraId="4DF1C2CB" w14:textId="77777777" w:rsidR="008670A8" w:rsidRPr="0044764F" w:rsidRDefault="008670A8" w:rsidP="008670A8">
            <w:pPr>
              <w:pStyle w:val="TableRowCentered"/>
              <w:ind w:left="0"/>
              <w:jc w:val="left"/>
              <w:rPr>
                <w:rFonts w:asciiTheme="minorHAnsi" w:hAnsiTheme="minorHAnsi" w:cstheme="minorHAnsi"/>
                <w:szCs w:val="24"/>
              </w:rPr>
            </w:pPr>
            <w:r w:rsidRPr="0044764F">
              <w:rPr>
                <w:rFonts w:asciiTheme="minorHAnsi" w:hAnsiTheme="minorHAnsi" w:cstheme="minorHAnsi"/>
                <w:szCs w:val="24"/>
              </w:rPr>
              <w:t>Autumn 2 2021: Average from Y2-Y6</w:t>
            </w:r>
          </w:p>
          <w:p w14:paraId="4ECAD341" w14:textId="77777777" w:rsidR="008670A8" w:rsidRPr="0044764F" w:rsidRDefault="008670A8" w:rsidP="008670A8">
            <w:pPr>
              <w:pStyle w:val="TableRowCentered"/>
              <w:ind w:left="0"/>
              <w:jc w:val="left"/>
              <w:rPr>
                <w:rFonts w:asciiTheme="minorHAnsi" w:hAnsiTheme="minorHAnsi" w:cstheme="minorHAnsi"/>
                <w:szCs w:val="24"/>
              </w:rPr>
            </w:pPr>
            <w:r w:rsidRPr="0044764F">
              <w:rPr>
                <w:rFonts w:asciiTheme="minorHAnsi" w:hAnsiTheme="minorHAnsi" w:cstheme="minorHAnsi"/>
                <w:szCs w:val="24"/>
              </w:rPr>
              <w:t>All pupils 74.68% at Age Related Expectation</w:t>
            </w:r>
          </w:p>
          <w:p w14:paraId="56173D2D" w14:textId="77777777" w:rsidR="008670A8" w:rsidRPr="0044764F" w:rsidRDefault="008670A8" w:rsidP="008670A8">
            <w:pPr>
              <w:pStyle w:val="TableRowCentered"/>
              <w:ind w:left="0"/>
              <w:jc w:val="left"/>
              <w:rPr>
                <w:rFonts w:asciiTheme="minorHAnsi" w:hAnsiTheme="minorHAnsi" w:cstheme="minorHAnsi"/>
                <w:szCs w:val="24"/>
              </w:rPr>
            </w:pPr>
            <w:r w:rsidRPr="0044764F">
              <w:rPr>
                <w:rFonts w:asciiTheme="minorHAnsi" w:hAnsiTheme="minorHAnsi" w:cstheme="minorHAnsi"/>
                <w:szCs w:val="24"/>
              </w:rPr>
              <w:t>Disadvantaged pupils 67.94% at Age Related Expectation</w:t>
            </w:r>
          </w:p>
          <w:p w14:paraId="7DCBA3E6" w14:textId="77777777" w:rsidR="00F21E6B" w:rsidRPr="0044764F" w:rsidRDefault="00F21E6B">
            <w:pPr>
              <w:pStyle w:val="TableRowCentered"/>
              <w:jc w:val="left"/>
              <w:rPr>
                <w:rFonts w:asciiTheme="minorHAnsi" w:hAnsiTheme="minorHAnsi" w:cstheme="minorHAnsi"/>
                <w:szCs w:val="24"/>
              </w:rPr>
            </w:pPr>
          </w:p>
          <w:p w14:paraId="0AE25D9A" w14:textId="4B66D056" w:rsidR="00F21E6B" w:rsidRPr="008670A8" w:rsidRDefault="00E0656C" w:rsidP="00B70488">
            <w:pPr>
              <w:pStyle w:val="TableRowCentered"/>
              <w:ind w:left="0"/>
              <w:jc w:val="left"/>
              <w:rPr>
                <w:rFonts w:asciiTheme="minorHAnsi" w:hAnsiTheme="minorHAnsi" w:cstheme="minorHAnsi"/>
                <w:color w:val="1F497D" w:themeColor="text2"/>
                <w:szCs w:val="24"/>
              </w:rPr>
            </w:pPr>
            <w:r w:rsidRPr="008670A8">
              <w:rPr>
                <w:rFonts w:asciiTheme="minorHAnsi" w:hAnsiTheme="minorHAnsi" w:cstheme="minorHAnsi"/>
                <w:color w:val="1F497D" w:themeColor="text2"/>
                <w:szCs w:val="24"/>
              </w:rPr>
              <w:t>Summer</w:t>
            </w:r>
            <w:r w:rsidR="00F21E6B" w:rsidRPr="008670A8">
              <w:rPr>
                <w:rFonts w:asciiTheme="minorHAnsi" w:hAnsiTheme="minorHAnsi" w:cstheme="minorHAnsi"/>
                <w:color w:val="1F497D" w:themeColor="text2"/>
                <w:szCs w:val="24"/>
              </w:rPr>
              <w:t xml:space="preserve"> 2 202</w:t>
            </w:r>
            <w:r w:rsidRPr="008670A8">
              <w:rPr>
                <w:rFonts w:asciiTheme="minorHAnsi" w:hAnsiTheme="minorHAnsi" w:cstheme="minorHAnsi"/>
                <w:color w:val="1F497D" w:themeColor="text2"/>
                <w:szCs w:val="24"/>
              </w:rPr>
              <w:t>2</w:t>
            </w:r>
            <w:r w:rsidR="00F21E6B" w:rsidRPr="008670A8">
              <w:rPr>
                <w:rFonts w:asciiTheme="minorHAnsi" w:hAnsiTheme="minorHAnsi" w:cstheme="minorHAnsi"/>
                <w:color w:val="1F497D" w:themeColor="text2"/>
                <w:szCs w:val="24"/>
              </w:rPr>
              <w:t>: Average from Y2-Y6</w:t>
            </w:r>
          </w:p>
          <w:p w14:paraId="1880F555" w14:textId="22AEF98E" w:rsidR="00F21E6B" w:rsidRPr="008670A8" w:rsidRDefault="00F21E6B" w:rsidP="00B70488">
            <w:pPr>
              <w:pStyle w:val="TableRowCentered"/>
              <w:ind w:left="0"/>
              <w:jc w:val="left"/>
              <w:rPr>
                <w:rFonts w:asciiTheme="minorHAnsi" w:hAnsiTheme="minorHAnsi" w:cstheme="minorHAnsi"/>
                <w:color w:val="1F497D" w:themeColor="text2"/>
                <w:szCs w:val="24"/>
              </w:rPr>
            </w:pPr>
            <w:r w:rsidRPr="008670A8">
              <w:rPr>
                <w:rFonts w:asciiTheme="minorHAnsi" w:hAnsiTheme="minorHAnsi" w:cstheme="minorHAnsi"/>
                <w:color w:val="1F497D" w:themeColor="text2"/>
                <w:szCs w:val="24"/>
              </w:rPr>
              <w:t xml:space="preserve">All pupils </w:t>
            </w:r>
            <w:r w:rsidR="00A00E40" w:rsidRPr="008670A8">
              <w:rPr>
                <w:rFonts w:asciiTheme="minorHAnsi" w:hAnsiTheme="minorHAnsi" w:cstheme="minorHAnsi"/>
                <w:color w:val="1F497D" w:themeColor="text2"/>
                <w:szCs w:val="24"/>
              </w:rPr>
              <w:t>72.0</w:t>
            </w:r>
            <w:r w:rsidRPr="008670A8">
              <w:rPr>
                <w:rFonts w:asciiTheme="minorHAnsi" w:hAnsiTheme="minorHAnsi" w:cstheme="minorHAnsi"/>
                <w:color w:val="1F497D" w:themeColor="text2"/>
                <w:szCs w:val="24"/>
              </w:rPr>
              <w:t>% at Age Related Expectation</w:t>
            </w:r>
          </w:p>
          <w:p w14:paraId="15BC4E45" w14:textId="68C2FE0F" w:rsidR="00F21E6B" w:rsidRDefault="00F21E6B" w:rsidP="00B70488">
            <w:pPr>
              <w:pStyle w:val="TableRowCentered"/>
              <w:ind w:left="0"/>
              <w:jc w:val="left"/>
              <w:rPr>
                <w:rFonts w:asciiTheme="minorHAnsi" w:hAnsiTheme="minorHAnsi" w:cstheme="minorHAnsi"/>
                <w:color w:val="1F497D" w:themeColor="text2"/>
                <w:szCs w:val="24"/>
              </w:rPr>
            </w:pPr>
            <w:r w:rsidRPr="008670A8">
              <w:rPr>
                <w:rFonts w:asciiTheme="minorHAnsi" w:hAnsiTheme="minorHAnsi" w:cstheme="minorHAnsi"/>
                <w:color w:val="1F497D" w:themeColor="text2"/>
                <w:szCs w:val="24"/>
              </w:rPr>
              <w:t xml:space="preserve">Disadvantaged pupils </w:t>
            </w:r>
            <w:r w:rsidR="00A00E40" w:rsidRPr="008670A8">
              <w:rPr>
                <w:rFonts w:asciiTheme="minorHAnsi" w:hAnsiTheme="minorHAnsi" w:cstheme="minorHAnsi"/>
                <w:color w:val="1F497D" w:themeColor="text2"/>
                <w:szCs w:val="24"/>
              </w:rPr>
              <w:t>63.9</w:t>
            </w:r>
            <w:r w:rsidRPr="008670A8">
              <w:rPr>
                <w:rFonts w:asciiTheme="minorHAnsi" w:hAnsiTheme="minorHAnsi" w:cstheme="minorHAnsi"/>
                <w:color w:val="1F497D" w:themeColor="text2"/>
                <w:szCs w:val="24"/>
              </w:rPr>
              <w:t>% at Age Related Expectation</w:t>
            </w:r>
          </w:p>
          <w:p w14:paraId="1B997E89" w14:textId="6A9815A0" w:rsidR="006D13B9" w:rsidRPr="00F60851" w:rsidRDefault="006D13B9" w:rsidP="00B70488">
            <w:pPr>
              <w:pStyle w:val="TableRowCentered"/>
              <w:ind w:left="0"/>
              <w:jc w:val="left"/>
              <w:rPr>
                <w:rFonts w:asciiTheme="minorHAnsi" w:hAnsiTheme="minorHAnsi" w:cstheme="minorHAnsi"/>
                <w:color w:val="43823A"/>
                <w:szCs w:val="24"/>
              </w:rPr>
            </w:pPr>
          </w:p>
          <w:p w14:paraId="35758169" w14:textId="4E6D7C8D" w:rsidR="006D13B9" w:rsidRPr="00DE6481" w:rsidRDefault="006D13B9" w:rsidP="006D13B9">
            <w:pPr>
              <w:pStyle w:val="TableRowCentered"/>
              <w:ind w:left="0"/>
              <w:jc w:val="left"/>
              <w:rPr>
                <w:rFonts w:asciiTheme="minorHAnsi" w:hAnsiTheme="minorHAnsi" w:cstheme="minorHAnsi"/>
                <w:color w:val="3F7D4C"/>
                <w:szCs w:val="24"/>
              </w:rPr>
            </w:pPr>
            <w:r w:rsidRPr="00DE6481">
              <w:rPr>
                <w:rFonts w:asciiTheme="minorHAnsi" w:hAnsiTheme="minorHAnsi" w:cstheme="minorHAnsi"/>
                <w:color w:val="3F7D4C"/>
                <w:szCs w:val="24"/>
              </w:rPr>
              <w:t>Summer 2 2023: Average from Y2-Y6</w:t>
            </w:r>
          </w:p>
          <w:p w14:paraId="77F273BB" w14:textId="7FCD6A3B" w:rsidR="006D13B9" w:rsidRPr="00DE6481" w:rsidRDefault="006D13B9" w:rsidP="006D13B9">
            <w:pPr>
              <w:pStyle w:val="TableRowCentered"/>
              <w:ind w:left="0"/>
              <w:jc w:val="left"/>
              <w:rPr>
                <w:rFonts w:asciiTheme="minorHAnsi" w:hAnsiTheme="minorHAnsi" w:cstheme="minorHAnsi"/>
                <w:color w:val="3F7D4C"/>
                <w:szCs w:val="24"/>
              </w:rPr>
            </w:pPr>
            <w:r w:rsidRPr="00DE6481">
              <w:rPr>
                <w:rFonts w:asciiTheme="minorHAnsi" w:hAnsiTheme="minorHAnsi" w:cstheme="minorHAnsi"/>
                <w:color w:val="3F7D4C"/>
                <w:szCs w:val="24"/>
              </w:rPr>
              <w:t>All pupils 7</w:t>
            </w:r>
            <w:r w:rsidR="00A84AEB" w:rsidRPr="00DE6481">
              <w:rPr>
                <w:rFonts w:asciiTheme="minorHAnsi" w:hAnsiTheme="minorHAnsi" w:cstheme="minorHAnsi"/>
                <w:color w:val="3F7D4C"/>
                <w:szCs w:val="24"/>
              </w:rPr>
              <w:t>1.3</w:t>
            </w:r>
            <w:r w:rsidRPr="00DE6481">
              <w:rPr>
                <w:rFonts w:asciiTheme="minorHAnsi" w:hAnsiTheme="minorHAnsi" w:cstheme="minorHAnsi"/>
                <w:color w:val="3F7D4C"/>
                <w:szCs w:val="24"/>
              </w:rPr>
              <w:t>% at Age Related Expectation</w:t>
            </w:r>
          </w:p>
          <w:p w14:paraId="2B4EBDED" w14:textId="42F7B589" w:rsidR="006D13B9" w:rsidRPr="00DE6481" w:rsidRDefault="006D13B9" w:rsidP="006D13B9">
            <w:pPr>
              <w:pStyle w:val="TableRowCentered"/>
              <w:ind w:left="0"/>
              <w:jc w:val="left"/>
              <w:rPr>
                <w:rFonts w:asciiTheme="minorHAnsi" w:hAnsiTheme="minorHAnsi" w:cstheme="minorHAnsi"/>
                <w:color w:val="3F7D4C"/>
                <w:szCs w:val="24"/>
              </w:rPr>
            </w:pPr>
            <w:r w:rsidRPr="00DE6481">
              <w:rPr>
                <w:rFonts w:asciiTheme="minorHAnsi" w:hAnsiTheme="minorHAnsi" w:cstheme="minorHAnsi"/>
                <w:color w:val="3F7D4C"/>
                <w:szCs w:val="24"/>
              </w:rPr>
              <w:t xml:space="preserve">Disadvantaged pupils </w:t>
            </w:r>
            <w:r w:rsidR="00A84AEB" w:rsidRPr="00DE6481">
              <w:rPr>
                <w:rFonts w:asciiTheme="minorHAnsi" w:hAnsiTheme="minorHAnsi" w:cstheme="minorHAnsi"/>
                <w:color w:val="3F7D4C"/>
                <w:szCs w:val="24"/>
              </w:rPr>
              <w:t>59.1</w:t>
            </w:r>
            <w:r w:rsidRPr="00DE6481">
              <w:rPr>
                <w:rFonts w:asciiTheme="minorHAnsi" w:hAnsiTheme="minorHAnsi" w:cstheme="minorHAnsi"/>
                <w:color w:val="3F7D4C"/>
                <w:szCs w:val="24"/>
              </w:rPr>
              <w:t>% at Age Related Expectation</w:t>
            </w:r>
          </w:p>
          <w:p w14:paraId="67827C61" w14:textId="77777777" w:rsidR="006D13B9" w:rsidRPr="008670A8" w:rsidRDefault="006D13B9" w:rsidP="00B70488">
            <w:pPr>
              <w:pStyle w:val="TableRowCentered"/>
              <w:ind w:left="0"/>
              <w:jc w:val="left"/>
              <w:rPr>
                <w:rFonts w:asciiTheme="minorHAnsi" w:hAnsiTheme="minorHAnsi" w:cstheme="minorHAnsi"/>
                <w:color w:val="1F497D" w:themeColor="text2"/>
                <w:szCs w:val="24"/>
              </w:rPr>
            </w:pPr>
          </w:p>
          <w:p w14:paraId="2A7D54F7" w14:textId="210F31D0" w:rsidR="00F21E6B" w:rsidRPr="0044764F" w:rsidRDefault="00F21E6B" w:rsidP="00B70488">
            <w:pPr>
              <w:pStyle w:val="TableRowCentered"/>
              <w:ind w:left="0"/>
              <w:jc w:val="left"/>
              <w:rPr>
                <w:rFonts w:asciiTheme="minorHAnsi" w:hAnsiTheme="minorHAnsi" w:cstheme="minorHAnsi"/>
                <w:b/>
                <w:szCs w:val="24"/>
              </w:rPr>
            </w:pPr>
            <w:r w:rsidRPr="0044764F">
              <w:rPr>
                <w:rFonts w:asciiTheme="minorHAnsi" w:hAnsiTheme="minorHAnsi" w:cstheme="minorHAnsi"/>
                <w:b/>
                <w:szCs w:val="24"/>
              </w:rPr>
              <w:t xml:space="preserve">                                 </w:t>
            </w:r>
          </w:p>
        </w:tc>
      </w:tr>
      <w:tr w:rsidR="00772DEF" w:rsidRPr="0044764F" w14:paraId="1C39082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EEAF" w14:textId="2025926E" w:rsidR="00772DEF" w:rsidRPr="0044764F" w:rsidRDefault="00772DEF" w:rsidP="00772DEF">
            <w:pPr>
              <w:pStyle w:val="TableRow"/>
              <w:rPr>
                <w:rFonts w:asciiTheme="minorHAnsi" w:hAnsiTheme="minorHAnsi" w:cstheme="minorHAnsi"/>
              </w:rPr>
            </w:pPr>
            <w:r w:rsidRPr="0044764F">
              <w:rPr>
                <w:rFonts w:asciiTheme="minorHAnsi" w:hAnsiTheme="minorHAnsi" w:cstheme="minorHAnsi"/>
                <w:color w:val="auto"/>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DE29" w14:textId="30838FB9" w:rsidR="00772DEF" w:rsidRDefault="00772DEF" w:rsidP="00772DEF">
            <w:pPr>
              <w:suppressAutoHyphens w:val="0"/>
              <w:autoSpaceDN/>
              <w:spacing w:before="60" w:after="120" w:line="240" w:lineRule="auto"/>
              <w:ind w:left="57" w:right="57"/>
              <w:rPr>
                <w:rFonts w:asciiTheme="minorHAnsi" w:hAnsiTheme="minorHAnsi" w:cstheme="minorHAnsi"/>
                <w:iCs/>
                <w:color w:val="auto"/>
                <w:lang w:val="en-US"/>
              </w:rPr>
            </w:pPr>
            <w:r w:rsidRPr="0044764F">
              <w:rPr>
                <w:rFonts w:asciiTheme="minorHAnsi" w:hAnsiTheme="minorHAnsi" w:cstheme="minorHAnsi"/>
                <w:iCs/>
                <w:color w:val="auto"/>
                <w:lang w:val="en-US"/>
              </w:rPr>
              <w:t xml:space="preserve">Assessments indicate that </w:t>
            </w:r>
            <w:proofErr w:type="spellStart"/>
            <w:r w:rsidRPr="0044764F">
              <w:rPr>
                <w:rFonts w:asciiTheme="minorHAnsi" w:hAnsiTheme="minorHAnsi" w:cstheme="minorHAnsi"/>
                <w:iCs/>
                <w:color w:val="auto"/>
                <w:lang w:val="en-US"/>
              </w:rPr>
              <w:t>Maths</w:t>
            </w:r>
            <w:proofErr w:type="spellEnd"/>
            <w:r w:rsidRPr="0044764F">
              <w:rPr>
                <w:rFonts w:asciiTheme="minorHAnsi" w:hAnsiTheme="minorHAnsi" w:cstheme="minorHAnsi"/>
                <w:iCs/>
                <w:color w:val="auto"/>
                <w:lang w:val="en-US"/>
              </w:rPr>
              <w:t xml:space="preserve"> attainment among disadvantaged pupils is below that of non-disadvantaged pupils. </w:t>
            </w:r>
          </w:p>
          <w:p w14:paraId="422D86DF" w14:textId="77777777" w:rsidR="008670A8" w:rsidRPr="0044764F" w:rsidRDefault="008670A8" w:rsidP="00772DEF">
            <w:pPr>
              <w:suppressAutoHyphens w:val="0"/>
              <w:autoSpaceDN/>
              <w:spacing w:before="60" w:after="120" w:line="240" w:lineRule="auto"/>
              <w:ind w:left="57" w:right="57"/>
              <w:rPr>
                <w:rFonts w:asciiTheme="minorHAnsi" w:hAnsiTheme="minorHAnsi" w:cstheme="minorHAnsi"/>
                <w:iCs/>
                <w:color w:val="auto"/>
                <w:lang w:val="en-US"/>
              </w:rPr>
            </w:pPr>
          </w:p>
          <w:p w14:paraId="5383A8D0" w14:textId="77777777" w:rsidR="008670A8" w:rsidRPr="0044764F" w:rsidRDefault="008670A8" w:rsidP="008670A8">
            <w:pPr>
              <w:pStyle w:val="TableRowCentered"/>
              <w:jc w:val="left"/>
              <w:rPr>
                <w:rFonts w:asciiTheme="minorHAnsi" w:hAnsiTheme="minorHAnsi" w:cstheme="minorHAnsi"/>
                <w:iCs/>
                <w:color w:val="auto"/>
                <w:szCs w:val="24"/>
                <w:lang w:val="en-US" w:eastAsia="en-US"/>
              </w:rPr>
            </w:pPr>
            <w:r w:rsidRPr="0044764F">
              <w:rPr>
                <w:rFonts w:asciiTheme="minorHAnsi" w:hAnsiTheme="minorHAnsi" w:cstheme="minorHAnsi"/>
                <w:iCs/>
                <w:color w:val="auto"/>
                <w:szCs w:val="24"/>
                <w:lang w:val="en-US" w:eastAsia="en-US"/>
              </w:rPr>
              <w:t>Autumn 2 2021: Average from Y2-Y6</w:t>
            </w:r>
          </w:p>
          <w:p w14:paraId="7CF01F3B" w14:textId="77777777" w:rsidR="008670A8" w:rsidRPr="0044764F" w:rsidRDefault="008670A8" w:rsidP="008670A8">
            <w:pPr>
              <w:pStyle w:val="TableRowCentered"/>
              <w:jc w:val="left"/>
              <w:rPr>
                <w:rFonts w:asciiTheme="minorHAnsi" w:hAnsiTheme="minorHAnsi" w:cstheme="minorHAnsi"/>
                <w:iCs/>
                <w:color w:val="auto"/>
                <w:szCs w:val="24"/>
                <w:lang w:val="en-US" w:eastAsia="en-US"/>
              </w:rPr>
            </w:pPr>
            <w:r w:rsidRPr="0044764F">
              <w:rPr>
                <w:rFonts w:asciiTheme="minorHAnsi" w:hAnsiTheme="minorHAnsi" w:cstheme="minorHAnsi"/>
                <w:iCs/>
                <w:color w:val="auto"/>
                <w:szCs w:val="24"/>
                <w:lang w:val="en-US" w:eastAsia="en-US"/>
              </w:rPr>
              <w:t>All pupils 75.2% at Age Related Expectation</w:t>
            </w:r>
          </w:p>
          <w:p w14:paraId="22EB1B50" w14:textId="77777777" w:rsidR="008670A8" w:rsidRPr="0044764F" w:rsidRDefault="008670A8" w:rsidP="008670A8">
            <w:pPr>
              <w:pStyle w:val="TableRowCentered"/>
              <w:jc w:val="left"/>
              <w:rPr>
                <w:rFonts w:asciiTheme="minorHAnsi" w:hAnsiTheme="minorHAnsi" w:cstheme="minorHAnsi"/>
                <w:iCs/>
                <w:color w:val="auto"/>
                <w:szCs w:val="24"/>
                <w:lang w:val="en-US" w:eastAsia="en-US"/>
              </w:rPr>
            </w:pPr>
            <w:r w:rsidRPr="0044764F">
              <w:rPr>
                <w:rFonts w:asciiTheme="minorHAnsi" w:hAnsiTheme="minorHAnsi" w:cstheme="minorHAnsi"/>
                <w:iCs/>
                <w:color w:val="auto"/>
                <w:szCs w:val="24"/>
                <w:lang w:val="en-US" w:eastAsia="en-US"/>
              </w:rPr>
              <w:t>Disadvantaged pupils 70.4% at Age Related Expectation</w:t>
            </w:r>
          </w:p>
          <w:p w14:paraId="4BB7B571" w14:textId="77777777" w:rsidR="00772DEF" w:rsidRPr="0044764F" w:rsidRDefault="00772DEF" w:rsidP="00772DEF">
            <w:pPr>
              <w:pStyle w:val="TableRowCentered"/>
              <w:jc w:val="left"/>
              <w:rPr>
                <w:rFonts w:asciiTheme="minorHAnsi" w:hAnsiTheme="minorHAnsi" w:cstheme="minorHAnsi"/>
                <w:iCs/>
                <w:color w:val="auto"/>
                <w:szCs w:val="24"/>
                <w:lang w:val="en-US" w:eastAsia="en-US"/>
              </w:rPr>
            </w:pPr>
          </w:p>
          <w:p w14:paraId="4846688E" w14:textId="5D622F65" w:rsidR="00772DEF" w:rsidRPr="008670A8" w:rsidRDefault="00A00E40" w:rsidP="00772DEF">
            <w:pPr>
              <w:pStyle w:val="TableRowCentered"/>
              <w:jc w:val="left"/>
              <w:rPr>
                <w:rFonts w:asciiTheme="minorHAnsi" w:hAnsiTheme="minorHAnsi" w:cstheme="minorHAnsi"/>
                <w:iCs/>
                <w:color w:val="1F497D" w:themeColor="text2"/>
                <w:szCs w:val="24"/>
                <w:lang w:val="en-US" w:eastAsia="en-US"/>
              </w:rPr>
            </w:pPr>
            <w:r w:rsidRPr="008670A8">
              <w:rPr>
                <w:rFonts w:asciiTheme="minorHAnsi" w:hAnsiTheme="minorHAnsi" w:cstheme="minorHAnsi"/>
                <w:iCs/>
                <w:color w:val="1F497D" w:themeColor="text2"/>
                <w:szCs w:val="24"/>
                <w:lang w:val="en-US" w:eastAsia="en-US"/>
              </w:rPr>
              <w:t>Summer</w:t>
            </w:r>
            <w:r w:rsidR="001B1E0F" w:rsidRPr="008670A8">
              <w:rPr>
                <w:rFonts w:asciiTheme="minorHAnsi" w:hAnsiTheme="minorHAnsi" w:cstheme="minorHAnsi"/>
                <w:iCs/>
                <w:color w:val="1F497D" w:themeColor="text2"/>
                <w:szCs w:val="24"/>
                <w:lang w:val="en-US" w:eastAsia="en-US"/>
              </w:rPr>
              <w:t xml:space="preserve"> 2 202</w:t>
            </w:r>
            <w:r w:rsidRPr="008670A8">
              <w:rPr>
                <w:rFonts w:asciiTheme="minorHAnsi" w:hAnsiTheme="minorHAnsi" w:cstheme="minorHAnsi"/>
                <w:iCs/>
                <w:color w:val="1F497D" w:themeColor="text2"/>
                <w:szCs w:val="24"/>
                <w:lang w:val="en-US" w:eastAsia="en-US"/>
              </w:rPr>
              <w:t>2</w:t>
            </w:r>
            <w:r w:rsidR="001B1E0F" w:rsidRPr="008670A8">
              <w:rPr>
                <w:rFonts w:asciiTheme="minorHAnsi" w:hAnsiTheme="minorHAnsi" w:cstheme="minorHAnsi"/>
                <w:iCs/>
                <w:color w:val="1F497D" w:themeColor="text2"/>
                <w:szCs w:val="24"/>
                <w:lang w:val="en-US" w:eastAsia="en-US"/>
              </w:rPr>
              <w:t>: Average from Y2-Y6</w:t>
            </w:r>
          </w:p>
          <w:p w14:paraId="11F0FC41" w14:textId="1347B4D1" w:rsidR="001B1E0F" w:rsidRPr="008670A8" w:rsidRDefault="001B1E0F" w:rsidP="00772DEF">
            <w:pPr>
              <w:pStyle w:val="TableRowCentered"/>
              <w:jc w:val="left"/>
              <w:rPr>
                <w:rFonts w:asciiTheme="minorHAnsi" w:hAnsiTheme="minorHAnsi" w:cstheme="minorHAnsi"/>
                <w:iCs/>
                <w:color w:val="1F497D" w:themeColor="text2"/>
                <w:szCs w:val="24"/>
                <w:lang w:val="en-US" w:eastAsia="en-US"/>
              </w:rPr>
            </w:pPr>
            <w:r w:rsidRPr="008670A8">
              <w:rPr>
                <w:rFonts w:asciiTheme="minorHAnsi" w:hAnsiTheme="minorHAnsi" w:cstheme="minorHAnsi"/>
                <w:iCs/>
                <w:color w:val="1F497D" w:themeColor="text2"/>
                <w:szCs w:val="24"/>
                <w:lang w:val="en-US" w:eastAsia="en-US"/>
              </w:rPr>
              <w:t>All pupils 7</w:t>
            </w:r>
            <w:r w:rsidR="00A00E40" w:rsidRPr="008670A8">
              <w:rPr>
                <w:rFonts w:asciiTheme="minorHAnsi" w:hAnsiTheme="minorHAnsi" w:cstheme="minorHAnsi"/>
                <w:iCs/>
                <w:color w:val="1F497D" w:themeColor="text2"/>
                <w:szCs w:val="24"/>
                <w:lang w:val="en-US" w:eastAsia="en-US"/>
              </w:rPr>
              <w:t>0.9</w:t>
            </w:r>
            <w:r w:rsidRPr="008670A8">
              <w:rPr>
                <w:rFonts w:asciiTheme="minorHAnsi" w:hAnsiTheme="minorHAnsi" w:cstheme="minorHAnsi"/>
                <w:iCs/>
                <w:color w:val="1F497D" w:themeColor="text2"/>
                <w:szCs w:val="24"/>
                <w:lang w:val="en-US" w:eastAsia="en-US"/>
              </w:rPr>
              <w:t>% at Age Related Expectation</w:t>
            </w:r>
          </w:p>
          <w:p w14:paraId="4430F0A9" w14:textId="55AE3464" w:rsidR="001B1E0F" w:rsidRDefault="001B1E0F" w:rsidP="00772DEF">
            <w:pPr>
              <w:pStyle w:val="TableRowCentered"/>
              <w:jc w:val="left"/>
              <w:rPr>
                <w:rFonts w:asciiTheme="minorHAnsi" w:hAnsiTheme="minorHAnsi" w:cstheme="minorHAnsi"/>
                <w:iCs/>
                <w:color w:val="1F497D" w:themeColor="text2"/>
                <w:szCs w:val="24"/>
                <w:lang w:val="en-US" w:eastAsia="en-US"/>
              </w:rPr>
            </w:pPr>
            <w:r w:rsidRPr="008670A8">
              <w:rPr>
                <w:rFonts w:asciiTheme="minorHAnsi" w:hAnsiTheme="minorHAnsi" w:cstheme="minorHAnsi"/>
                <w:iCs/>
                <w:color w:val="1F497D" w:themeColor="text2"/>
                <w:szCs w:val="24"/>
                <w:lang w:val="en-US" w:eastAsia="en-US"/>
              </w:rPr>
              <w:t xml:space="preserve">Disadvantaged pupils </w:t>
            </w:r>
            <w:r w:rsidR="00A00E40" w:rsidRPr="008670A8">
              <w:rPr>
                <w:rFonts w:asciiTheme="minorHAnsi" w:hAnsiTheme="minorHAnsi" w:cstheme="minorHAnsi"/>
                <w:iCs/>
                <w:color w:val="1F497D" w:themeColor="text2"/>
                <w:szCs w:val="24"/>
                <w:lang w:val="en-US" w:eastAsia="en-US"/>
              </w:rPr>
              <w:t>62.4</w:t>
            </w:r>
            <w:r w:rsidRPr="008670A8">
              <w:rPr>
                <w:rFonts w:asciiTheme="minorHAnsi" w:hAnsiTheme="minorHAnsi" w:cstheme="minorHAnsi"/>
                <w:iCs/>
                <w:color w:val="1F497D" w:themeColor="text2"/>
                <w:szCs w:val="24"/>
                <w:lang w:val="en-US" w:eastAsia="en-US"/>
              </w:rPr>
              <w:t>% at Age Related Expectation</w:t>
            </w:r>
          </w:p>
          <w:p w14:paraId="171CC077" w14:textId="45104A6E" w:rsidR="00A84AEB" w:rsidRDefault="00A84AEB" w:rsidP="00772DEF">
            <w:pPr>
              <w:pStyle w:val="TableRowCentered"/>
              <w:jc w:val="left"/>
              <w:rPr>
                <w:rFonts w:asciiTheme="minorHAnsi" w:hAnsiTheme="minorHAnsi" w:cstheme="minorHAnsi"/>
                <w:iCs/>
                <w:color w:val="1F497D" w:themeColor="text2"/>
                <w:szCs w:val="24"/>
                <w:lang w:val="en-US" w:eastAsia="en-US"/>
              </w:rPr>
            </w:pPr>
          </w:p>
          <w:p w14:paraId="45A9C779" w14:textId="209E887D" w:rsidR="00A84AEB" w:rsidRPr="008055F3" w:rsidRDefault="00A84AEB" w:rsidP="00A84AEB">
            <w:pPr>
              <w:pStyle w:val="TableRowCentered"/>
              <w:jc w:val="left"/>
              <w:rPr>
                <w:rFonts w:asciiTheme="minorHAnsi" w:hAnsiTheme="minorHAnsi" w:cstheme="minorHAnsi"/>
                <w:iCs/>
                <w:color w:val="007635"/>
                <w:szCs w:val="24"/>
                <w:lang w:val="en-US" w:eastAsia="en-US"/>
              </w:rPr>
            </w:pPr>
            <w:r w:rsidRPr="008055F3">
              <w:rPr>
                <w:rFonts w:asciiTheme="minorHAnsi" w:hAnsiTheme="minorHAnsi" w:cstheme="minorHAnsi"/>
                <w:iCs/>
                <w:color w:val="007635"/>
                <w:szCs w:val="24"/>
                <w:lang w:val="en-US" w:eastAsia="en-US"/>
              </w:rPr>
              <w:t>Summer 2 2023: Average from Y2-Y6</w:t>
            </w:r>
          </w:p>
          <w:p w14:paraId="1D5643CD" w14:textId="0AA06078" w:rsidR="00A84AEB" w:rsidRPr="008055F3" w:rsidRDefault="00A84AEB" w:rsidP="00A84AEB">
            <w:pPr>
              <w:pStyle w:val="TableRowCentered"/>
              <w:jc w:val="left"/>
              <w:rPr>
                <w:rFonts w:asciiTheme="minorHAnsi" w:hAnsiTheme="minorHAnsi" w:cstheme="minorHAnsi"/>
                <w:iCs/>
                <w:color w:val="007635"/>
                <w:szCs w:val="24"/>
                <w:lang w:val="en-US" w:eastAsia="en-US"/>
              </w:rPr>
            </w:pPr>
            <w:r w:rsidRPr="008055F3">
              <w:rPr>
                <w:rFonts w:asciiTheme="minorHAnsi" w:hAnsiTheme="minorHAnsi" w:cstheme="minorHAnsi"/>
                <w:iCs/>
                <w:color w:val="007635"/>
                <w:szCs w:val="24"/>
                <w:lang w:val="en-US" w:eastAsia="en-US"/>
              </w:rPr>
              <w:t>All pupils 71.7% at Age Related Expectation</w:t>
            </w:r>
          </w:p>
          <w:p w14:paraId="1D043674" w14:textId="14342FAE" w:rsidR="00A84AEB" w:rsidRPr="008055F3" w:rsidRDefault="00A84AEB" w:rsidP="00A84AEB">
            <w:pPr>
              <w:pStyle w:val="TableRowCentered"/>
              <w:jc w:val="left"/>
              <w:rPr>
                <w:rFonts w:asciiTheme="minorHAnsi" w:hAnsiTheme="minorHAnsi" w:cstheme="minorHAnsi"/>
                <w:iCs/>
                <w:color w:val="007635"/>
                <w:szCs w:val="24"/>
                <w:lang w:val="en-US" w:eastAsia="en-US"/>
              </w:rPr>
            </w:pPr>
            <w:r w:rsidRPr="008055F3">
              <w:rPr>
                <w:rFonts w:asciiTheme="minorHAnsi" w:hAnsiTheme="minorHAnsi" w:cstheme="minorHAnsi"/>
                <w:iCs/>
                <w:color w:val="007635"/>
                <w:szCs w:val="24"/>
                <w:lang w:val="en-US" w:eastAsia="en-US"/>
              </w:rPr>
              <w:t>Disadvantaged pupils 56.7% at Age Related Expectation</w:t>
            </w:r>
          </w:p>
          <w:p w14:paraId="434A80B9" w14:textId="0321D68F" w:rsidR="001B1E0F" w:rsidRPr="0044764F" w:rsidRDefault="001B1E0F" w:rsidP="00772DEF">
            <w:pPr>
              <w:pStyle w:val="TableRowCentered"/>
              <w:jc w:val="left"/>
              <w:rPr>
                <w:rFonts w:asciiTheme="minorHAnsi" w:hAnsiTheme="minorHAnsi" w:cstheme="minorHAnsi"/>
                <w:szCs w:val="24"/>
              </w:rPr>
            </w:pPr>
          </w:p>
        </w:tc>
      </w:tr>
      <w:tr w:rsidR="00772DEF" w:rsidRPr="0044764F"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701865C" w:rsidR="00772DEF" w:rsidRPr="0044764F" w:rsidRDefault="00772DEF" w:rsidP="00772DEF">
            <w:pPr>
              <w:pStyle w:val="TableRow"/>
              <w:rPr>
                <w:rFonts w:asciiTheme="minorHAnsi" w:hAnsiTheme="minorHAnsi" w:cstheme="minorHAnsi"/>
              </w:rPr>
            </w:pPr>
            <w:r w:rsidRPr="0044764F">
              <w:rPr>
                <w:rFonts w:asciiTheme="minorHAnsi" w:hAnsiTheme="minorHAnsi" w:cstheme="minorHAnsi"/>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8ED7F" w14:textId="221FB129" w:rsidR="00772DEF" w:rsidRPr="0044764F" w:rsidRDefault="00772DEF" w:rsidP="00772DEF">
            <w:pPr>
              <w:pStyle w:val="TableRowCentered"/>
              <w:jc w:val="left"/>
              <w:rPr>
                <w:rFonts w:asciiTheme="minorHAnsi" w:hAnsiTheme="minorHAnsi" w:cstheme="minorHAnsi"/>
                <w:iCs/>
                <w:szCs w:val="24"/>
              </w:rPr>
            </w:pPr>
            <w:r w:rsidRPr="0044764F">
              <w:rPr>
                <w:rFonts w:asciiTheme="minorHAnsi" w:hAnsiTheme="minorHAnsi" w:cstheme="minorHAnsi"/>
                <w:iCs/>
                <w:szCs w:val="24"/>
              </w:rPr>
              <w:t xml:space="preserve">Our assessments, observations and communications with families have identified social and emotional issues with some pupils, notably the </w:t>
            </w:r>
            <w:r w:rsidR="00DE6481">
              <w:rPr>
                <w:rFonts w:asciiTheme="minorHAnsi" w:hAnsiTheme="minorHAnsi" w:cstheme="minorHAnsi"/>
                <w:iCs/>
                <w:szCs w:val="24"/>
              </w:rPr>
              <w:t xml:space="preserve">ongoing </w:t>
            </w:r>
            <w:r w:rsidRPr="0044764F">
              <w:rPr>
                <w:rFonts w:asciiTheme="minorHAnsi" w:hAnsiTheme="minorHAnsi" w:cstheme="minorHAnsi"/>
                <w:iCs/>
                <w:szCs w:val="24"/>
              </w:rPr>
              <w:t>impact of school closure and periods of isolation. These challenges particularly affect disadvantaged pupils, including their attainment.</w:t>
            </w:r>
          </w:p>
          <w:p w14:paraId="2A7D54FA" w14:textId="5BA4887D" w:rsidR="00772DEF" w:rsidRPr="0044764F" w:rsidRDefault="00772DEF" w:rsidP="00772DEF">
            <w:pPr>
              <w:pStyle w:val="TableRowCentered"/>
              <w:jc w:val="left"/>
              <w:rPr>
                <w:rFonts w:asciiTheme="minorHAnsi" w:hAnsiTheme="minorHAnsi" w:cstheme="minorHAnsi"/>
                <w:iCs/>
                <w:szCs w:val="24"/>
              </w:rPr>
            </w:pPr>
            <w:r w:rsidRPr="0044764F">
              <w:rPr>
                <w:rFonts w:asciiTheme="minorHAnsi" w:hAnsiTheme="minorHAnsi" w:cstheme="minorHAnsi"/>
                <w:iCs/>
                <w:szCs w:val="24"/>
              </w:rPr>
              <w:t xml:space="preserve">Referrals for support </w:t>
            </w:r>
            <w:r w:rsidR="00366B6C">
              <w:rPr>
                <w:rFonts w:asciiTheme="minorHAnsi" w:hAnsiTheme="minorHAnsi" w:cstheme="minorHAnsi"/>
                <w:iCs/>
                <w:szCs w:val="24"/>
              </w:rPr>
              <w:t>continue to</w:t>
            </w:r>
            <w:r w:rsidRPr="0044764F">
              <w:rPr>
                <w:rFonts w:asciiTheme="minorHAnsi" w:hAnsiTheme="minorHAnsi" w:cstheme="minorHAnsi"/>
                <w:iCs/>
                <w:szCs w:val="24"/>
              </w:rPr>
              <w:t xml:space="preserve"> increase</w:t>
            </w:r>
            <w:r w:rsidR="00366B6C">
              <w:rPr>
                <w:rFonts w:asciiTheme="minorHAnsi" w:hAnsiTheme="minorHAnsi" w:cstheme="minorHAnsi"/>
                <w:iCs/>
                <w:szCs w:val="24"/>
              </w:rPr>
              <w:t>.</w:t>
            </w:r>
          </w:p>
        </w:tc>
      </w:tr>
      <w:tr w:rsidR="00772DEF" w:rsidRPr="0044764F"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14682B0" w:rsidR="00772DEF" w:rsidRPr="0044764F" w:rsidRDefault="00772DEF" w:rsidP="00772DEF">
            <w:pPr>
              <w:pStyle w:val="TableRow"/>
              <w:rPr>
                <w:rFonts w:asciiTheme="minorHAnsi" w:hAnsiTheme="minorHAnsi" w:cstheme="minorHAnsi"/>
              </w:rPr>
            </w:pPr>
            <w:r w:rsidRPr="00507FCC">
              <w:rPr>
                <w:rFonts w:asciiTheme="minorHAnsi" w:hAnsiTheme="minorHAnsi" w:cstheme="minorHAnsi"/>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4675D" w14:textId="6B2A0A16" w:rsidR="00772DEF" w:rsidRPr="0044764F" w:rsidRDefault="00772DEF" w:rsidP="00772DEF">
            <w:pPr>
              <w:pStyle w:val="TableRowCentered"/>
              <w:jc w:val="left"/>
              <w:rPr>
                <w:rFonts w:asciiTheme="minorHAnsi" w:hAnsiTheme="minorHAnsi" w:cstheme="minorHAnsi"/>
                <w:iCs/>
                <w:szCs w:val="24"/>
              </w:rPr>
            </w:pPr>
            <w:r w:rsidRPr="0044764F">
              <w:rPr>
                <w:rFonts w:asciiTheme="minorHAnsi" w:hAnsiTheme="minorHAnsi" w:cstheme="minorHAnsi"/>
                <w:iCs/>
                <w:szCs w:val="24"/>
              </w:rPr>
              <w:t xml:space="preserve">Our attendance data over the past </w:t>
            </w:r>
            <w:r w:rsidR="00DE6481">
              <w:rPr>
                <w:rFonts w:asciiTheme="minorHAnsi" w:hAnsiTheme="minorHAnsi" w:cstheme="minorHAnsi"/>
                <w:iCs/>
                <w:szCs w:val="24"/>
              </w:rPr>
              <w:t>3</w:t>
            </w:r>
            <w:r w:rsidRPr="0044764F">
              <w:rPr>
                <w:rFonts w:asciiTheme="minorHAnsi" w:hAnsiTheme="minorHAnsi" w:cstheme="minorHAnsi"/>
                <w:iCs/>
                <w:szCs w:val="24"/>
              </w:rPr>
              <w:t xml:space="preserve"> years indicates that attendance among disadvantaged pupils has been lower than non-disadvantaged pupils.</w:t>
            </w:r>
          </w:p>
          <w:p w14:paraId="1B71DA38" w14:textId="25B8DC47" w:rsidR="00772DEF" w:rsidRPr="0044764F" w:rsidRDefault="00366B6C" w:rsidP="00772DEF">
            <w:pPr>
              <w:pStyle w:val="TableRowCentered"/>
              <w:jc w:val="left"/>
              <w:rPr>
                <w:rFonts w:asciiTheme="minorHAnsi" w:hAnsiTheme="minorHAnsi" w:cstheme="minorHAnsi"/>
                <w:iCs/>
                <w:szCs w:val="24"/>
              </w:rPr>
            </w:pPr>
            <w:r>
              <w:rPr>
                <w:rFonts w:asciiTheme="minorHAnsi" w:hAnsiTheme="minorHAnsi" w:cstheme="minorHAnsi"/>
                <w:iCs/>
                <w:szCs w:val="24"/>
              </w:rPr>
              <w:t>2021/22</w:t>
            </w:r>
          </w:p>
          <w:p w14:paraId="0DE7A806" w14:textId="77777777" w:rsidR="00772DEF" w:rsidRDefault="00772DEF" w:rsidP="00772DEF">
            <w:pPr>
              <w:pStyle w:val="TableRowCentered"/>
              <w:jc w:val="left"/>
              <w:rPr>
                <w:rFonts w:asciiTheme="minorHAnsi" w:hAnsiTheme="minorHAnsi" w:cstheme="minorHAnsi"/>
                <w:iCs/>
                <w:szCs w:val="24"/>
              </w:rPr>
            </w:pPr>
            <w:r w:rsidRPr="0044764F">
              <w:rPr>
                <w:rFonts w:asciiTheme="minorHAnsi" w:hAnsiTheme="minorHAnsi" w:cstheme="minorHAnsi"/>
                <w:iCs/>
                <w:szCs w:val="24"/>
              </w:rPr>
              <w:t>6.5% of disadvantaged pupils have been persistently absent compared to 4.8% of their peers. Our assessments and observations indicate that this also has a negative impact on pupil progress.</w:t>
            </w:r>
          </w:p>
          <w:p w14:paraId="3EC5AF8C" w14:textId="77777777" w:rsidR="00366B6C" w:rsidRDefault="00366B6C" w:rsidP="00772DEF">
            <w:pPr>
              <w:pStyle w:val="TableRowCentered"/>
              <w:jc w:val="left"/>
              <w:rPr>
                <w:rFonts w:asciiTheme="minorHAnsi" w:hAnsiTheme="minorHAnsi" w:cstheme="minorHAnsi"/>
                <w:iCs/>
                <w:szCs w:val="24"/>
              </w:rPr>
            </w:pPr>
          </w:p>
          <w:p w14:paraId="2CDD172A" w14:textId="287FB12D" w:rsidR="00366B6C" w:rsidRDefault="00EE1905" w:rsidP="00772DEF">
            <w:pPr>
              <w:pStyle w:val="TableRowCentered"/>
              <w:jc w:val="left"/>
              <w:rPr>
                <w:rFonts w:asciiTheme="minorHAnsi" w:hAnsiTheme="minorHAnsi" w:cstheme="minorHAnsi"/>
                <w:iCs/>
                <w:color w:val="1F497D" w:themeColor="text2"/>
                <w:szCs w:val="24"/>
              </w:rPr>
            </w:pPr>
            <w:r w:rsidRPr="00EE1905">
              <w:rPr>
                <w:rFonts w:asciiTheme="minorHAnsi" w:hAnsiTheme="minorHAnsi" w:cstheme="minorHAnsi"/>
                <w:iCs/>
                <w:color w:val="1F497D" w:themeColor="text2"/>
                <w:szCs w:val="24"/>
              </w:rPr>
              <w:t>In 2021/22 this difference was reduced. Attendance</w:t>
            </w:r>
            <w:r w:rsidR="00A84AEB">
              <w:rPr>
                <w:rFonts w:asciiTheme="minorHAnsi" w:hAnsiTheme="minorHAnsi" w:cstheme="minorHAnsi"/>
                <w:iCs/>
                <w:color w:val="1F497D" w:themeColor="text2"/>
                <w:szCs w:val="24"/>
              </w:rPr>
              <w:t xml:space="preserve"> of</w:t>
            </w:r>
            <w:r w:rsidRPr="00EE1905">
              <w:rPr>
                <w:rFonts w:asciiTheme="minorHAnsi" w:hAnsiTheme="minorHAnsi" w:cstheme="minorHAnsi"/>
                <w:iCs/>
                <w:color w:val="1F497D" w:themeColor="text2"/>
                <w:szCs w:val="24"/>
              </w:rPr>
              <w:t xml:space="preserve"> disadvantaged pupils</w:t>
            </w:r>
            <w:r w:rsidR="00170A67">
              <w:rPr>
                <w:rFonts w:asciiTheme="minorHAnsi" w:hAnsiTheme="minorHAnsi" w:cstheme="minorHAnsi"/>
                <w:iCs/>
                <w:color w:val="1F497D" w:themeColor="text2"/>
                <w:szCs w:val="24"/>
              </w:rPr>
              <w:t xml:space="preserve"> (</w:t>
            </w:r>
            <w:r w:rsidR="00F73371">
              <w:rPr>
                <w:rFonts w:asciiTheme="minorHAnsi" w:hAnsiTheme="minorHAnsi" w:cstheme="minorHAnsi"/>
                <w:iCs/>
                <w:color w:val="1F497D" w:themeColor="text2"/>
                <w:szCs w:val="24"/>
              </w:rPr>
              <w:t>94.7%)</w:t>
            </w:r>
            <w:r w:rsidRPr="00EE1905">
              <w:rPr>
                <w:rFonts w:asciiTheme="minorHAnsi" w:hAnsiTheme="minorHAnsi" w:cstheme="minorHAnsi"/>
                <w:iCs/>
                <w:color w:val="1F497D" w:themeColor="text2"/>
                <w:szCs w:val="24"/>
              </w:rPr>
              <w:t xml:space="preserve"> was 0.</w:t>
            </w:r>
            <w:r w:rsidR="00F73371">
              <w:rPr>
                <w:rFonts w:asciiTheme="minorHAnsi" w:hAnsiTheme="minorHAnsi" w:cstheme="minorHAnsi"/>
                <w:iCs/>
                <w:color w:val="1F497D" w:themeColor="text2"/>
                <w:szCs w:val="24"/>
              </w:rPr>
              <w:t>7</w:t>
            </w:r>
            <w:r w:rsidRPr="00EE1905">
              <w:rPr>
                <w:rFonts w:asciiTheme="minorHAnsi" w:hAnsiTheme="minorHAnsi" w:cstheme="minorHAnsi"/>
                <w:iCs/>
                <w:color w:val="1F497D" w:themeColor="text2"/>
                <w:szCs w:val="24"/>
              </w:rPr>
              <w:t>% lower</w:t>
            </w:r>
            <w:r>
              <w:rPr>
                <w:rFonts w:asciiTheme="minorHAnsi" w:hAnsiTheme="minorHAnsi" w:cstheme="minorHAnsi"/>
                <w:iCs/>
                <w:color w:val="1F497D" w:themeColor="text2"/>
                <w:szCs w:val="24"/>
              </w:rPr>
              <w:t xml:space="preserve"> than </w:t>
            </w:r>
            <w:r w:rsidR="000237DF">
              <w:rPr>
                <w:rFonts w:asciiTheme="minorHAnsi" w:hAnsiTheme="minorHAnsi" w:cstheme="minorHAnsi"/>
                <w:iCs/>
                <w:color w:val="1F497D" w:themeColor="text2"/>
                <w:szCs w:val="24"/>
              </w:rPr>
              <w:t>non-disadvantaged pupils</w:t>
            </w:r>
            <w:r w:rsidR="00F73371">
              <w:rPr>
                <w:rFonts w:asciiTheme="minorHAnsi" w:hAnsiTheme="minorHAnsi" w:cstheme="minorHAnsi"/>
                <w:iCs/>
                <w:color w:val="1F497D" w:themeColor="text2"/>
                <w:szCs w:val="24"/>
              </w:rPr>
              <w:t xml:space="preserve"> (95.4%)</w:t>
            </w:r>
            <w:r>
              <w:rPr>
                <w:rFonts w:asciiTheme="minorHAnsi" w:hAnsiTheme="minorHAnsi" w:cstheme="minorHAnsi"/>
                <w:iCs/>
                <w:color w:val="1F497D" w:themeColor="text2"/>
                <w:szCs w:val="24"/>
              </w:rPr>
              <w:t>.</w:t>
            </w:r>
          </w:p>
          <w:p w14:paraId="6393E215" w14:textId="77777777" w:rsidR="00A84AEB" w:rsidRDefault="00A84AEB" w:rsidP="00772DEF">
            <w:pPr>
              <w:pStyle w:val="TableRowCentered"/>
              <w:jc w:val="left"/>
              <w:rPr>
                <w:rFonts w:asciiTheme="minorHAnsi" w:hAnsiTheme="minorHAnsi" w:cstheme="minorHAnsi"/>
                <w:iCs/>
                <w:szCs w:val="24"/>
              </w:rPr>
            </w:pPr>
          </w:p>
          <w:p w14:paraId="767718BC" w14:textId="77777777" w:rsidR="00507FCC" w:rsidRDefault="00A84AEB" w:rsidP="00772DEF">
            <w:pPr>
              <w:pStyle w:val="TableRowCentered"/>
              <w:jc w:val="left"/>
              <w:rPr>
                <w:rFonts w:asciiTheme="minorHAnsi" w:hAnsiTheme="minorHAnsi" w:cstheme="minorHAnsi"/>
                <w:iCs/>
                <w:color w:val="007635"/>
                <w:szCs w:val="24"/>
              </w:rPr>
            </w:pPr>
            <w:r w:rsidRPr="008055F3">
              <w:rPr>
                <w:rFonts w:asciiTheme="minorHAnsi" w:hAnsiTheme="minorHAnsi" w:cstheme="minorHAnsi"/>
                <w:iCs/>
                <w:color w:val="007635"/>
                <w:szCs w:val="24"/>
              </w:rPr>
              <w:t>In 2022/23 attendance of disadvantaged pupils</w:t>
            </w:r>
            <w:r w:rsidR="00507FCC">
              <w:rPr>
                <w:rFonts w:asciiTheme="minorHAnsi" w:hAnsiTheme="minorHAnsi" w:cstheme="minorHAnsi"/>
                <w:iCs/>
                <w:color w:val="007635"/>
                <w:szCs w:val="24"/>
              </w:rPr>
              <w:t xml:space="preserve"> (92.8%)</w:t>
            </w:r>
            <w:r w:rsidRPr="008055F3">
              <w:rPr>
                <w:rFonts w:asciiTheme="minorHAnsi" w:hAnsiTheme="minorHAnsi" w:cstheme="minorHAnsi"/>
                <w:iCs/>
                <w:color w:val="007635"/>
                <w:szCs w:val="24"/>
              </w:rPr>
              <w:t xml:space="preserve"> was </w:t>
            </w:r>
            <w:r w:rsidR="00DE6481">
              <w:rPr>
                <w:rFonts w:asciiTheme="minorHAnsi" w:hAnsiTheme="minorHAnsi" w:cstheme="minorHAnsi"/>
                <w:iCs/>
                <w:color w:val="007635"/>
                <w:szCs w:val="24"/>
              </w:rPr>
              <w:t>still lower than non-disadvantaged pupils</w:t>
            </w:r>
            <w:r w:rsidR="00507FCC">
              <w:rPr>
                <w:rFonts w:asciiTheme="minorHAnsi" w:hAnsiTheme="minorHAnsi" w:cstheme="minorHAnsi"/>
                <w:iCs/>
                <w:color w:val="007635"/>
                <w:szCs w:val="24"/>
              </w:rPr>
              <w:t xml:space="preserve"> (93.8%). </w:t>
            </w:r>
          </w:p>
          <w:p w14:paraId="2A7D54FD" w14:textId="21DD82F3" w:rsidR="00A84AEB" w:rsidRPr="0044764F" w:rsidRDefault="00507FCC" w:rsidP="00507FCC">
            <w:pPr>
              <w:pStyle w:val="TableRowCentered"/>
              <w:ind w:left="0"/>
              <w:jc w:val="left"/>
              <w:rPr>
                <w:rFonts w:asciiTheme="minorHAnsi" w:hAnsiTheme="minorHAnsi" w:cstheme="minorHAnsi"/>
                <w:iCs/>
                <w:szCs w:val="24"/>
              </w:rPr>
            </w:pPr>
            <w:r w:rsidRPr="00507FCC">
              <w:rPr>
                <w:rFonts w:asciiTheme="minorHAnsi" w:hAnsiTheme="minorHAnsi" w:cstheme="minorHAnsi"/>
                <w:iCs/>
                <w:color w:val="3F7D4C"/>
                <w:szCs w:val="24"/>
              </w:rPr>
              <w:t>We will continue to address this priority in 23/24.</w:t>
            </w:r>
          </w:p>
        </w:tc>
      </w:tr>
      <w:tr w:rsidR="00772DEF" w:rsidRPr="0044764F" w14:paraId="6C0B593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31AD" w14:textId="673EF508" w:rsidR="00772DEF" w:rsidRPr="0044764F" w:rsidRDefault="00772DEF" w:rsidP="00772DEF">
            <w:pPr>
              <w:pStyle w:val="TableRow"/>
              <w:rPr>
                <w:rFonts w:asciiTheme="minorHAnsi" w:hAnsiTheme="minorHAnsi" w:cstheme="minorHAnsi"/>
              </w:rPr>
            </w:pPr>
            <w:r w:rsidRPr="0044764F">
              <w:rPr>
                <w:rFonts w:asciiTheme="minorHAnsi" w:hAnsiTheme="minorHAnsi" w:cstheme="minorHAnsi"/>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624CB" w14:textId="77777777" w:rsidR="002B292D" w:rsidRDefault="00772DEF" w:rsidP="00772DEF">
            <w:pPr>
              <w:pStyle w:val="TableRowCentered"/>
              <w:jc w:val="left"/>
              <w:rPr>
                <w:rFonts w:asciiTheme="minorHAnsi" w:hAnsiTheme="minorHAnsi" w:cstheme="minorHAnsi"/>
                <w:iCs/>
                <w:szCs w:val="24"/>
              </w:rPr>
            </w:pPr>
            <w:r w:rsidRPr="0044764F">
              <w:rPr>
                <w:rFonts w:asciiTheme="minorHAnsi" w:hAnsiTheme="minorHAnsi" w:cstheme="minorHAnsi"/>
                <w:iCs/>
                <w:szCs w:val="24"/>
              </w:rPr>
              <w:t xml:space="preserve">Data indicates that a greater percentage of disadvantaged pupils are also </w:t>
            </w:r>
          </w:p>
          <w:p w14:paraId="402B7CA6" w14:textId="5CB9EFCB" w:rsidR="002B292D" w:rsidRDefault="00A84AEB" w:rsidP="002B292D">
            <w:pPr>
              <w:pStyle w:val="TableRowCentered"/>
              <w:jc w:val="left"/>
              <w:rPr>
                <w:rFonts w:asciiTheme="minorHAnsi" w:hAnsiTheme="minorHAnsi" w:cstheme="minorHAnsi"/>
                <w:iCs/>
                <w:szCs w:val="24"/>
              </w:rPr>
            </w:pPr>
            <w:r>
              <w:rPr>
                <w:rFonts w:asciiTheme="minorHAnsi" w:hAnsiTheme="minorHAnsi" w:cstheme="minorHAnsi"/>
                <w:iCs/>
                <w:szCs w:val="24"/>
              </w:rPr>
              <w:t>SEND</w:t>
            </w:r>
            <w:r w:rsidR="00F66B94">
              <w:rPr>
                <w:rFonts w:asciiTheme="minorHAnsi" w:hAnsiTheme="minorHAnsi" w:cstheme="minorHAnsi"/>
                <w:iCs/>
                <w:szCs w:val="24"/>
              </w:rPr>
              <w:t>, although this difference is diminishing.</w:t>
            </w:r>
          </w:p>
          <w:p w14:paraId="0F3C2400" w14:textId="29767321" w:rsidR="002B292D" w:rsidRDefault="002B292D" w:rsidP="002B292D">
            <w:pPr>
              <w:pStyle w:val="TableRowCentered"/>
              <w:ind w:left="0"/>
              <w:jc w:val="left"/>
              <w:rPr>
                <w:rFonts w:asciiTheme="minorHAnsi" w:hAnsiTheme="minorHAnsi" w:cstheme="minorHAnsi"/>
                <w:iCs/>
                <w:szCs w:val="24"/>
              </w:rPr>
            </w:pPr>
            <w:r>
              <w:rPr>
                <w:rFonts w:asciiTheme="minorHAnsi" w:hAnsiTheme="minorHAnsi" w:cstheme="minorHAnsi"/>
                <w:iCs/>
                <w:szCs w:val="24"/>
              </w:rPr>
              <w:t xml:space="preserve">2021/22 </w:t>
            </w:r>
            <w:r w:rsidRPr="0044764F">
              <w:rPr>
                <w:rFonts w:asciiTheme="minorHAnsi" w:hAnsiTheme="minorHAnsi" w:cstheme="minorHAnsi"/>
                <w:iCs/>
                <w:szCs w:val="24"/>
              </w:rPr>
              <w:t xml:space="preserve">(11.4%) compared to 6.5% of all pupils. </w:t>
            </w:r>
          </w:p>
          <w:p w14:paraId="6B87E516" w14:textId="7C7624D1" w:rsidR="00366B6C" w:rsidRDefault="00366B6C" w:rsidP="002B292D">
            <w:pPr>
              <w:pStyle w:val="TableRowCentered"/>
              <w:ind w:left="0"/>
              <w:jc w:val="left"/>
              <w:rPr>
                <w:rFonts w:asciiTheme="minorHAnsi" w:hAnsiTheme="minorHAnsi" w:cstheme="minorHAnsi"/>
                <w:iCs/>
                <w:color w:val="1F497D" w:themeColor="text2"/>
                <w:szCs w:val="24"/>
              </w:rPr>
            </w:pPr>
            <w:r w:rsidRPr="002B292D">
              <w:rPr>
                <w:rFonts w:asciiTheme="minorHAnsi" w:hAnsiTheme="minorHAnsi" w:cstheme="minorHAnsi"/>
                <w:iCs/>
                <w:color w:val="1F497D" w:themeColor="text2"/>
                <w:szCs w:val="24"/>
              </w:rPr>
              <w:t>2022/23</w:t>
            </w:r>
            <w:r w:rsidR="002B292D">
              <w:rPr>
                <w:rFonts w:asciiTheme="minorHAnsi" w:hAnsiTheme="minorHAnsi" w:cstheme="minorHAnsi"/>
                <w:iCs/>
                <w:color w:val="1F497D" w:themeColor="text2"/>
                <w:szCs w:val="24"/>
              </w:rPr>
              <w:t xml:space="preserve"> (9.8%) compared to 7.0% for all pupils</w:t>
            </w:r>
          </w:p>
          <w:p w14:paraId="5B6F7137" w14:textId="2B9DE58D" w:rsidR="00A84AEB" w:rsidRPr="008055F3" w:rsidRDefault="00A84AEB" w:rsidP="002B292D">
            <w:pPr>
              <w:pStyle w:val="TableRowCentered"/>
              <w:ind w:left="0"/>
              <w:jc w:val="left"/>
              <w:rPr>
                <w:rFonts w:asciiTheme="minorHAnsi" w:hAnsiTheme="minorHAnsi" w:cstheme="minorHAnsi"/>
                <w:iCs/>
                <w:color w:val="007635"/>
                <w:szCs w:val="24"/>
              </w:rPr>
            </w:pPr>
            <w:r w:rsidRPr="008055F3">
              <w:rPr>
                <w:rFonts w:asciiTheme="minorHAnsi" w:hAnsiTheme="minorHAnsi" w:cstheme="minorHAnsi"/>
                <w:iCs/>
                <w:color w:val="007635"/>
                <w:szCs w:val="24"/>
              </w:rPr>
              <w:t>2023/24</w:t>
            </w:r>
            <w:r w:rsidR="00F66B94" w:rsidRPr="008055F3">
              <w:rPr>
                <w:rFonts w:asciiTheme="minorHAnsi" w:hAnsiTheme="minorHAnsi" w:cstheme="minorHAnsi"/>
                <w:iCs/>
                <w:color w:val="007635"/>
                <w:szCs w:val="24"/>
              </w:rPr>
              <w:t xml:space="preserve"> (8.4%) compared to 7.6% for all pupils</w:t>
            </w:r>
          </w:p>
          <w:p w14:paraId="1C405BB8" w14:textId="5F59C6F7" w:rsidR="002B292D" w:rsidRPr="0044764F" w:rsidRDefault="002B292D" w:rsidP="00772DEF">
            <w:pPr>
              <w:pStyle w:val="TableRowCentered"/>
              <w:jc w:val="left"/>
              <w:rPr>
                <w:rFonts w:asciiTheme="minorHAnsi" w:hAnsiTheme="minorHAnsi" w:cstheme="minorHAnsi"/>
                <w:iCs/>
                <w:szCs w:val="24"/>
              </w:rPr>
            </w:pPr>
          </w:p>
        </w:tc>
      </w:tr>
    </w:tbl>
    <w:p w14:paraId="699BC3E0" w14:textId="77777777" w:rsidR="001B1E0F" w:rsidRPr="0044764F" w:rsidRDefault="001B1E0F">
      <w:pPr>
        <w:pStyle w:val="Heading2"/>
        <w:spacing w:before="600"/>
        <w:rPr>
          <w:rFonts w:asciiTheme="minorHAnsi" w:hAnsiTheme="minorHAnsi" w:cstheme="minorHAnsi"/>
          <w:color w:val="auto"/>
          <w:sz w:val="24"/>
          <w:szCs w:val="24"/>
        </w:rPr>
      </w:pPr>
      <w:bookmarkStart w:id="16" w:name="_Toc443397160"/>
    </w:p>
    <w:p w14:paraId="2A7D54FF" w14:textId="6BCE6F96" w:rsidR="00E66558" w:rsidRPr="0044764F" w:rsidRDefault="0031044B">
      <w:pPr>
        <w:pStyle w:val="Heading2"/>
        <w:spacing w:before="600"/>
        <w:rPr>
          <w:rFonts w:asciiTheme="minorHAnsi" w:hAnsiTheme="minorHAnsi" w:cstheme="minorHAnsi"/>
          <w:color w:val="auto"/>
        </w:rPr>
      </w:pPr>
      <w:r w:rsidRPr="0044764F">
        <w:rPr>
          <w:rFonts w:asciiTheme="minorHAnsi" w:hAnsiTheme="minorHAnsi" w:cstheme="minorHAnsi"/>
          <w:color w:val="auto"/>
        </w:rPr>
        <w:t>Intended O</w:t>
      </w:r>
      <w:r w:rsidR="009D71E8" w:rsidRPr="0044764F">
        <w:rPr>
          <w:rFonts w:asciiTheme="minorHAnsi" w:hAnsiTheme="minorHAnsi" w:cstheme="minorHAnsi"/>
          <w:color w:val="auto"/>
        </w:rPr>
        <w:t xml:space="preserve">utcomes </w:t>
      </w:r>
    </w:p>
    <w:p w14:paraId="2A7D5500" w14:textId="77777777" w:rsidR="00E66558" w:rsidRPr="0044764F" w:rsidRDefault="009D71E8">
      <w:pPr>
        <w:rPr>
          <w:rFonts w:asciiTheme="minorHAnsi" w:hAnsiTheme="minorHAnsi" w:cstheme="minorHAnsi"/>
        </w:rPr>
      </w:pPr>
      <w:r w:rsidRPr="0044764F">
        <w:rPr>
          <w:rFonts w:asciiTheme="minorHAnsi" w:hAnsiTheme="minorHAnsi" w:cstheme="minorHAnsi"/>
          <w:color w:val="auto"/>
        </w:rPr>
        <w:t xml:space="preserve">This explains the outcomes we are aiming for </w:t>
      </w:r>
      <w:r w:rsidRPr="0044764F">
        <w:rPr>
          <w:rFonts w:asciiTheme="minorHAnsi" w:hAnsiTheme="minorHAnsi" w:cstheme="minorHAnsi"/>
          <w:b/>
          <w:bCs/>
          <w:color w:val="auto"/>
        </w:rPr>
        <w:t>by the end of our current strategy plan</w:t>
      </w:r>
      <w:r w:rsidRPr="0044764F">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44764F"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1E5DA9" w:rsidRDefault="009D71E8">
            <w:pPr>
              <w:pStyle w:val="TableHeader"/>
              <w:jc w:val="left"/>
              <w:rPr>
                <w:rFonts w:asciiTheme="minorHAnsi" w:hAnsiTheme="minorHAnsi" w:cstheme="minorHAnsi"/>
                <w:sz w:val="28"/>
                <w:szCs w:val="28"/>
              </w:rPr>
            </w:pPr>
            <w:r w:rsidRPr="001E5DA9">
              <w:rPr>
                <w:rFonts w:asciiTheme="minorHAnsi" w:hAnsiTheme="minorHAnsi" w:cstheme="minorHAnsi"/>
                <w:sz w:val="28"/>
                <w:szCs w:val="28"/>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1E5DA9" w:rsidRDefault="009D71E8">
            <w:pPr>
              <w:pStyle w:val="TableHeader"/>
              <w:jc w:val="left"/>
              <w:rPr>
                <w:rFonts w:asciiTheme="minorHAnsi" w:hAnsiTheme="minorHAnsi" w:cstheme="minorHAnsi"/>
                <w:sz w:val="28"/>
                <w:szCs w:val="28"/>
              </w:rPr>
            </w:pPr>
            <w:r w:rsidRPr="001E5DA9">
              <w:rPr>
                <w:rFonts w:asciiTheme="minorHAnsi" w:hAnsiTheme="minorHAnsi" w:cstheme="minorHAnsi"/>
                <w:sz w:val="28"/>
                <w:szCs w:val="28"/>
              </w:rPr>
              <w:t>Success criteria</w:t>
            </w:r>
          </w:p>
        </w:tc>
      </w:tr>
      <w:tr w:rsidR="00E66558" w:rsidRPr="0044764F"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5C6EEE7" w:rsidR="00E66558" w:rsidRPr="0044764F" w:rsidRDefault="00A00E08">
            <w:pPr>
              <w:pStyle w:val="TableRow"/>
              <w:rPr>
                <w:rFonts w:asciiTheme="minorHAnsi" w:hAnsiTheme="minorHAnsi" w:cstheme="minorHAnsi"/>
              </w:rPr>
            </w:pPr>
            <w:r w:rsidRPr="0044764F">
              <w:rPr>
                <w:rFonts w:asciiTheme="minorHAnsi" w:hAnsiTheme="minorHAnsi" w:cstheme="minorHAnsi"/>
              </w:rPr>
              <w:t>Improved oral language skills</w:t>
            </w:r>
            <w:r w:rsidR="0031044B" w:rsidRPr="0044764F">
              <w:rPr>
                <w:rFonts w:asciiTheme="minorHAnsi" w:hAnsiTheme="minorHAnsi" w:cstheme="minorHAnsi"/>
              </w:rPr>
              <w:t xml:space="preserve"> and use of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3285251" w:rsidR="00E66558" w:rsidRPr="0044764F" w:rsidRDefault="0031044B">
            <w:pPr>
              <w:pStyle w:val="TableRowCentered"/>
              <w:jc w:val="left"/>
              <w:rPr>
                <w:rFonts w:asciiTheme="minorHAnsi" w:hAnsiTheme="minorHAnsi" w:cstheme="minorHAnsi"/>
                <w:szCs w:val="24"/>
              </w:rPr>
            </w:pPr>
            <w:r w:rsidRPr="0044764F">
              <w:rPr>
                <w:rFonts w:asciiTheme="minorHAnsi" w:hAnsiTheme="minorHAnsi" w:cstheme="minorHAnsi"/>
                <w:szCs w:val="24"/>
              </w:rPr>
              <w:t>Assessments and observations indicate improved oral language among disadvantaged pupils. This is evident when triangulated with other evidence sources including engagement in lessons, work scrutiny and ongoing formative assessments.</w:t>
            </w:r>
          </w:p>
        </w:tc>
      </w:tr>
      <w:tr w:rsidR="00E66558" w:rsidRPr="0044764F"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F9D63E4" w:rsidR="00E66558" w:rsidRPr="0044764F" w:rsidRDefault="0031044B">
            <w:pPr>
              <w:pStyle w:val="TableRow"/>
              <w:rPr>
                <w:rFonts w:asciiTheme="minorHAnsi" w:hAnsiTheme="minorHAnsi" w:cstheme="minorHAnsi"/>
              </w:rPr>
            </w:pPr>
            <w:r w:rsidRPr="0044764F">
              <w:rPr>
                <w:rFonts w:asciiTheme="minorHAnsi" w:hAnsiTheme="minorHAnsi" w:cstheme="minorHAnsi"/>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1FE482B" w:rsidR="00E66558" w:rsidRPr="0044764F" w:rsidRDefault="0031044B" w:rsidP="0031044B">
            <w:pPr>
              <w:pStyle w:val="TableRowCentered"/>
              <w:jc w:val="left"/>
              <w:rPr>
                <w:rFonts w:asciiTheme="minorHAnsi" w:hAnsiTheme="minorHAnsi" w:cstheme="minorHAnsi"/>
                <w:szCs w:val="24"/>
              </w:rPr>
            </w:pPr>
            <w:r w:rsidRPr="0044764F">
              <w:rPr>
                <w:rFonts w:asciiTheme="minorHAnsi" w:hAnsiTheme="minorHAnsi" w:cstheme="minorHAnsi"/>
                <w:szCs w:val="24"/>
              </w:rPr>
              <w:t>KS2 Reading outcomes in 202</w:t>
            </w:r>
            <w:r w:rsidR="00A00E40">
              <w:rPr>
                <w:rFonts w:asciiTheme="minorHAnsi" w:hAnsiTheme="minorHAnsi" w:cstheme="minorHAnsi"/>
                <w:szCs w:val="24"/>
              </w:rPr>
              <w:t>4</w:t>
            </w:r>
            <w:r w:rsidRPr="0044764F">
              <w:rPr>
                <w:rFonts w:asciiTheme="minorHAnsi" w:hAnsiTheme="minorHAnsi" w:cstheme="minorHAnsi"/>
                <w:szCs w:val="24"/>
              </w:rPr>
              <w:t>/2</w:t>
            </w:r>
            <w:r w:rsidR="00A00E40">
              <w:rPr>
                <w:rFonts w:asciiTheme="minorHAnsi" w:hAnsiTheme="minorHAnsi" w:cstheme="minorHAnsi"/>
                <w:szCs w:val="24"/>
              </w:rPr>
              <w:t>5</w:t>
            </w:r>
            <w:r w:rsidRPr="0044764F">
              <w:rPr>
                <w:rFonts w:asciiTheme="minorHAnsi" w:hAnsiTheme="minorHAnsi" w:cstheme="minorHAnsi"/>
                <w:szCs w:val="24"/>
              </w:rPr>
              <w:t xml:space="preserve"> show that the percentage of disadvantaged pupils who achieve the Expected Standard is broadly in-line with non-disadvantaged pupils.</w:t>
            </w:r>
          </w:p>
        </w:tc>
      </w:tr>
      <w:tr w:rsidR="00E66558" w:rsidRPr="0044764F"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E7E8BA5" w:rsidR="00E66558" w:rsidRPr="0044764F" w:rsidRDefault="0031044B">
            <w:pPr>
              <w:pStyle w:val="TableRow"/>
              <w:rPr>
                <w:rFonts w:asciiTheme="minorHAnsi" w:hAnsiTheme="minorHAnsi" w:cstheme="minorHAnsi"/>
              </w:rPr>
            </w:pPr>
            <w:r w:rsidRPr="0044764F">
              <w:rPr>
                <w:rFonts w:asciiTheme="minorHAnsi" w:hAnsiTheme="minorHAnsi" w:cstheme="minorHAnsi"/>
              </w:rPr>
              <w:t>To achieve and sustain improved wellbeing for all pupils at Green Lane,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67291" w14:textId="77777777" w:rsidR="00E66558" w:rsidRPr="0044764F" w:rsidRDefault="0031044B">
            <w:pPr>
              <w:pStyle w:val="TableRowCentered"/>
              <w:jc w:val="left"/>
              <w:rPr>
                <w:rFonts w:asciiTheme="minorHAnsi" w:hAnsiTheme="minorHAnsi" w:cstheme="minorHAnsi"/>
                <w:szCs w:val="24"/>
              </w:rPr>
            </w:pPr>
            <w:r w:rsidRPr="0044764F">
              <w:rPr>
                <w:rFonts w:asciiTheme="minorHAnsi" w:hAnsiTheme="minorHAnsi" w:cstheme="minorHAnsi"/>
                <w:szCs w:val="24"/>
              </w:rPr>
              <w:t>Sustained high levels of wellbeing from 2024/25 demonstrated by:</w:t>
            </w:r>
          </w:p>
          <w:p w14:paraId="2A104357" w14:textId="51A8C7BF" w:rsidR="0031044B" w:rsidRPr="0044764F" w:rsidRDefault="0031044B" w:rsidP="0031044B">
            <w:pPr>
              <w:pStyle w:val="TableRowCentered"/>
              <w:numPr>
                <w:ilvl w:val="0"/>
                <w:numId w:val="15"/>
              </w:numPr>
              <w:jc w:val="left"/>
              <w:rPr>
                <w:rFonts w:asciiTheme="minorHAnsi" w:hAnsiTheme="minorHAnsi" w:cstheme="minorHAnsi"/>
                <w:szCs w:val="24"/>
              </w:rPr>
            </w:pPr>
            <w:r w:rsidRPr="0044764F">
              <w:rPr>
                <w:rFonts w:asciiTheme="minorHAnsi" w:hAnsiTheme="minorHAnsi" w:cstheme="minorHAnsi"/>
                <w:szCs w:val="24"/>
              </w:rPr>
              <w:t>Increase</w:t>
            </w:r>
            <w:r w:rsidR="008D166D" w:rsidRPr="0044764F">
              <w:rPr>
                <w:rFonts w:asciiTheme="minorHAnsi" w:hAnsiTheme="minorHAnsi" w:cstheme="minorHAnsi"/>
                <w:szCs w:val="24"/>
              </w:rPr>
              <w:t>d</w:t>
            </w:r>
            <w:r w:rsidRPr="0044764F">
              <w:rPr>
                <w:rFonts w:asciiTheme="minorHAnsi" w:hAnsiTheme="minorHAnsi" w:cstheme="minorHAnsi"/>
                <w:szCs w:val="24"/>
              </w:rPr>
              <w:t xml:space="preserve"> participation in enrichment activities among disadvantaged pupils</w:t>
            </w:r>
          </w:p>
          <w:p w14:paraId="3CBE7AB1" w14:textId="77777777" w:rsidR="008D166D" w:rsidRPr="0044764F" w:rsidRDefault="008D166D" w:rsidP="0031044B">
            <w:pPr>
              <w:pStyle w:val="TableRowCentered"/>
              <w:numPr>
                <w:ilvl w:val="0"/>
                <w:numId w:val="15"/>
              </w:numPr>
              <w:jc w:val="left"/>
              <w:rPr>
                <w:rFonts w:asciiTheme="minorHAnsi" w:hAnsiTheme="minorHAnsi" w:cstheme="minorHAnsi"/>
                <w:szCs w:val="24"/>
              </w:rPr>
            </w:pPr>
            <w:r w:rsidRPr="0044764F">
              <w:rPr>
                <w:rFonts w:asciiTheme="minorHAnsi" w:hAnsiTheme="minorHAnsi" w:cstheme="minorHAnsi"/>
                <w:szCs w:val="24"/>
              </w:rPr>
              <w:t>Increased engagement in learning</w:t>
            </w:r>
          </w:p>
          <w:p w14:paraId="2A7D550E" w14:textId="51E95E3F" w:rsidR="0031044B" w:rsidRPr="0044764F" w:rsidRDefault="008D166D" w:rsidP="0031044B">
            <w:pPr>
              <w:pStyle w:val="TableRowCentered"/>
              <w:numPr>
                <w:ilvl w:val="0"/>
                <w:numId w:val="15"/>
              </w:numPr>
              <w:jc w:val="left"/>
              <w:rPr>
                <w:rFonts w:asciiTheme="minorHAnsi" w:hAnsiTheme="minorHAnsi" w:cstheme="minorHAnsi"/>
                <w:szCs w:val="24"/>
              </w:rPr>
            </w:pPr>
            <w:r w:rsidRPr="0044764F">
              <w:rPr>
                <w:rFonts w:asciiTheme="minorHAnsi" w:hAnsiTheme="minorHAnsi" w:cstheme="minorHAnsi"/>
                <w:szCs w:val="24"/>
              </w:rPr>
              <w:t>Qualitative data from student voice, pupil and parent surveys, teaching observations</w:t>
            </w:r>
            <w:r w:rsidR="0031044B" w:rsidRPr="0044764F">
              <w:rPr>
                <w:rFonts w:asciiTheme="minorHAnsi" w:hAnsiTheme="minorHAnsi" w:cstheme="minorHAnsi"/>
                <w:szCs w:val="24"/>
              </w:rPr>
              <w:t xml:space="preserve"> </w:t>
            </w:r>
          </w:p>
        </w:tc>
      </w:tr>
      <w:tr w:rsidR="008D166D" w:rsidRPr="0044764F" w14:paraId="58F248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C95ED" w14:textId="423D4947" w:rsidR="008D166D" w:rsidRPr="0044764F" w:rsidRDefault="008D166D">
            <w:pPr>
              <w:pStyle w:val="TableRow"/>
              <w:rPr>
                <w:rFonts w:asciiTheme="minorHAnsi" w:hAnsiTheme="minorHAnsi" w:cstheme="minorHAnsi"/>
              </w:rPr>
            </w:pPr>
            <w:r w:rsidRPr="0044764F">
              <w:rPr>
                <w:rFonts w:asciiTheme="minorHAnsi" w:hAnsiTheme="minorHAnsi" w:cstheme="minorHAnsi"/>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8A13" w14:textId="0F340C1D" w:rsidR="008D166D" w:rsidRPr="0044764F" w:rsidRDefault="008D166D">
            <w:pPr>
              <w:pStyle w:val="TableRowCentered"/>
              <w:jc w:val="left"/>
              <w:rPr>
                <w:rFonts w:asciiTheme="minorHAnsi" w:hAnsiTheme="minorHAnsi" w:cstheme="minorHAnsi"/>
                <w:szCs w:val="24"/>
              </w:rPr>
            </w:pPr>
            <w:r w:rsidRPr="0044764F">
              <w:rPr>
                <w:rFonts w:asciiTheme="minorHAnsi" w:hAnsiTheme="minorHAnsi" w:cstheme="minorHAnsi"/>
                <w:szCs w:val="24"/>
              </w:rPr>
              <w:t>Sustained high attendance from 2024/25 demonstrated by:</w:t>
            </w:r>
          </w:p>
          <w:p w14:paraId="2D560B7F" w14:textId="54AE49F6" w:rsidR="008D166D" w:rsidRPr="0044764F" w:rsidRDefault="008D166D" w:rsidP="008D166D">
            <w:pPr>
              <w:pStyle w:val="TableRowCentered"/>
              <w:numPr>
                <w:ilvl w:val="0"/>
                <w:numId w:val="16"/>
              </w:numPr>
              <w:jc w:val="left"/>
              <w:rPr>
                <w:rFonts w:asciiTheme="minorHAnsi" w:hAnsiTheme="minorHAnsi" w:cstheme="minorHAnsi"/>
                <w:szCs w:val="24"/>
              </w:rPr>
            </w:pPr>
            <w:r w:rsidRPr="0044764F">
              <w:rPr>
                <w:rFonts w:asciiTheme="minorHAnsi" w:hAnsiTheme="minorHAnsi" w:cstheme="minorHAnsi"/>
                <w:szCs w:val="24"/>
              </w:rPr>
              <w:t>The overall absence rate for all pupils being no lower than</w:t>
            </w:r>
            <w:r w:rsidR="00507FCC">
              <w:rPr>
                <w:rFonts w:asciiTheme="minorHAnsi" w:hAnsiTheme="minorHAnsi" w:cstheme="minorHAnsi"/>
                <w:szCs w:val="24"/>
              </w:rPr>
              <w:t>4</w:t>
            </w:r>
            <w:r w:rsidRPr="0044764F">
              <w:rPr>
                <w:rFonts w:asciiTheme="minorHAnsi" w:hAnsiTheme="minorHAnsi" w:cstheme="minorHAnsi"/>
                <w:szCs w:val="24"/>
              </w:rPr>
              <w:t>%</w:t>
            </w:r>
          </w:p>
          <w:p w14:paraId="41B871AA" w14:textId="7B2991C7" w:rsidR="008D166D" w:rsidRPr="0044764F" w:rsidRDefault="008D166D" w:rsidP="008D166D">
            <w:pPr>
              <w:pStyle w:val="TableRowCentered"/>
              <w:numPr>
                <w:ilvl w:val="0"/>
                <w:numId w:val="16"/>
              </w:numPr>
              <w:jc w:val="left"/>
              <w:rPr>
                <w:rFonts w:asciiTheme="minorHAnsi" w:hAnsiTheme="minorHAnsi" w:cstheme="minorHAnsi"/>
                <w:szCs w:val="24"/>
              </w:rPr>
            </w:pPr>
            <w:r w:rsidRPr="0044764F">
              <w:rPr>
                <w:rFonts w:asciiTheme="minorHAnsi" w:hAnsiTheme="minorHAnsi" w:cstheme="minorHAnsi"/>
                <w:szCs w:val="24"/>
              </w:rPr>
              <w:t xml:space="preserve">The attendance gap between disadvantaged and non-disadvantaged pupils is reduced to </w:t>
            </w:r>
            <w:r w:rsidR="00995C9B" w:rsidRPr="00995C9B">
              <w:rPr>
                <w:rFonts w:asciiTheme="minorHAnsi" w:hAnsiTheme="minorHAnsi" w:cstheme="minorHAnsi"/>
                <w:color w:val="auto"/>
                <w:szCs w:val="24"/>
              </w:rPr>
              <w:t>1%</w:t>
            </w:r>
          </w:p>
          <w:p w14:paraId="0E9082B0" w14:textId="1A67F9B7" w:rsidR="008D166D" w:rsidRPr="0044764F" w:rsidRDefault="008D166D" w:rsidP="008D166D">
            <w:pPr>
              <w:pStyle w:val="TableRowCentered"/>
              <w:numPr>
                <w:ilvl w:val="0"/>
                <w:numId w:val="16"/>
              </w:numPr>
              <w:jc w:val="left"/>
              <w:rPr>
                <w:rFonts w:asciiTheme="minorHAnsi" w:hAnsiTheme="minorHAnsi" w:cstheme="minorHAnsi"/>
                <w:szCs w:val="24"/>
              </w:rPr>
            </w:pPr>
            <w:r w:rsidRPr="0044764F">
              <w:rPr>
                <w:rFonts w:asciiTheme="minorHAnsi" w:hAnsiTheme="minorHAnsi" w:cstheme="minorHAnsi"/>
                <w:color w:val="auto"/>
                <w:szCs w:val="24"/>
              </w:rPr>
              <w:t>The percentage of disadvantaged pupils who ar</w:t>
            </w:r>
            <w:r w:rsidR="00995C9B">
              <w:rPr>
                <w:rFonts w:asciiTheme="minorHAnsi" w:hAnsiTheme="minorHAnsi" w:cstheme="minorHAnsi"/>
                <w:color w:val="auto"/>
                <w:szCs w:val="24"/>
              </w:rPr>
              <w:t>e persistently absent is below 5</w:t>
            </w:r>
            <w:r w:rsidRPr="0044764F">
              <w:rPr>
                <w:rFonts w:asciiTheme="minorHAnsi" w:hAnsiTheme="minorHAnsi" w:cstheme="minorHAnsi"/>
                <w:color w:val="auto"/>
                <w:szCs w:val="24"/>
              </w:rPr>
              <w:t>%</w:t>
            </w:r>
            <w:r w:rsidR="00995C9B">
              <w:rPr>
                <w:rFonts w:asciiTheme="minorHAnsi" w:hAnsiTheme="minorHAnsi" w:cstheme="minorHAnsi"/>
                <w:color w:val="auto"/>
                <w:szCs w:val="24"/>
              </w:rPr>
              <w:t>.</w:t>
            </w:r>
          </w:p>
        </w:tc>
      </w:tr>
      <w:tr w:rsidR="00C11DD9" w:rsidRPr="0044764F" w14:paraId="1A8DD2F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FF31" w14:textId="6ED5A875" w:rsidR="00C11DD9" w:rsidRPr="0044764F" w:rsidRDefault="00C11DD9">
            <w:pPr>
              <w:pStyle w:val="TableRow"/>
              <w:rPr>
                <w:rFonts w:asciiTheme="minorHAnsi" w:hAnsiTheme="minorHAnsi" w:cstheme="minorHAnsi"/>
              </w:rPr>
            </w:pPr>
            <w:r w:rsidRPr="0044764F">
              <w:rPr>
                <w:rFonts w:asciiTheme="minorHAnsi" w:hAnsiTheme="minorHAnsi" w:cstheme="minorHAnsi"/>
              </w:rPr>
              <w:t>To support SEND pupils in improving  attainment and social and emotional outcomes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7CF06" w14:textId="0D042AEC" w:rsidR="00C11DD9" w:rsidRPr="0044764F" w:rsidRDefault="00C11DD9">
            <w:pPr>
              <w:pStyle w:val="TableRowCentered"/>
              <w:jc w:val="left"/>
              <w:rPr>
                <w:rFonts w:asciiTheme="minorHAnsi" w:hAnsiTheme="minorHAnsi" w:cstheme="minorHAnsi"/>
                <w:szCs w:val="24"/>
              </w:rPr>
            </w:pPr>
            <w:r w:rsidRPr="0044764F">
              <w:rPr>
                <w:rFonts w:asciiTheme="minorHAnsi" w:hAnsiTheme="minorHAnsi" w:cstheme="minorHAnsi"/>
                <w:szCs w:val="24"/>
              </w:rPr>
              <w:t>Assessments and observations indicate improved progress and qualitative data and case studies indicate high levels of inclusion.</w:t>
            </w:r>
          </w:p>
        </w:tc>
      </w:tr>
    </w:tbl>
    <w:p w14:paraId="60BAD9F6" w14:textId="77777777" w:rsidR="00120AB1" w:rsidRPr="0044764F" w:rsidRDefault="00120AB1">
      <w:pPr>
        <w:pStyle w:val="Heading2"/>
        <w:rPr>
          <w:rFonts w:asciiTheme="minorHAnsi" w:hAnsiTheme="minorHAnsi" w:cstheme="minorHAnsi"/>
          <w:sz w:val="24"/>
          <w:szCs w:val="24"/>
        </w:rPr>
      </w:pPr>
    </w:p>
    <w:p w14:paraId="2A7D5512" w14:textId="7F6E5A14" w:rsidR="00E66558" w:rsidRPr="0044764F" w:rsidRDefault="008D166D" w:rsidP="001B1E0F">
      <w:pPr>
        <w:suppressAutoHyphens w:val="0"/>
        <w:spacing w:after="0" w:line="240" w:lineRule="auto"/>
        <w:rPr>
          <w:rFonts w:asciiTheme="minorHAnsi" w:hAnsiTheme="minorHAnsi" w:cstheme="minorHAnsi"/>
          <w:b/>
          <w:color w:val="104F75"/>
          <w:sz w:val="32"/>
          <w:szCs w:val="32"/>
        </w:rPr>
      </w:pPr>
      <w:r w:rsidRPr="0044764F">
        <w:rPr>
          <w:rFonts w:asciiTheme="minorHAnsi" w:hAnsiTheme="minorHAnsi" w:cstheme="minorHAnsi"/>
          <w:b/>
          <w:color w:val="auto"/>
          <w:sz w:val="32"/>
          <w:szCs w:val="32"/>
        </w:rPr>
        <w:t>Activity in this Academic Y</w:t>
      </w:r>
      <w:r w:rsidR="009D71E8" w:rsidRPr="0044764F">
        <w:rPr>
          <w:rFonts w:asciiTheme="minorHAnsi" w:hAnsiTheme="minorHAnsi" w:cstheme="minorHAnsi"/>
          <w:b/>
          <w:color w:val="auto"/>
          <w:sz w:val="32"/>
          <w:szCs w:val="32"/>
        </w:rPr>
        <w:t>ear</w:t>
      </w:r>
    </w:p>
    <w:p w14:paraId="2A7D5513" w14:textId="77777777" w:rsidR="00E66558" w:rsidRPr="0044764F" w:rsidRDefault="009D71E8">
      <w:pPr>
        <w:spacing w:after="480"/>
        <w:rPr>
          <w:rFonts w:asciiTheme="minorHAnsi" w:hAnsiTheme="minorHAnsi" w:cstheme="minorHAnsi"/>
        </w:rPr>
      </w:pPr>
      <w:r w:rsidRPr="0044764F">
        <w:rPr>
          <w:rFonts w:asciiTheme="minorHAnsi" w:hAnsiTheme="minorHAnsi" w:cstheme="minorHAnsi"/>
        </w:rPr>
        <w:t xml:space="preserve">This details how we intend to spend our pupil premium (and recovery premium funding) </w:t>
      </w:r>
      <w:r w:rsidRPr="0044764F">
        <w:rPr>
          <w:rFonts w:asciiTheme="minorHAnsi" w:hAnsiTheme="minorHAnsi" w:cstheme="minorHAnsi"/>
          <w:b/>
          <w:bCs/>
        </w:rPr>
        <w:t>this academic year</w:t>
      </w:r>
      <w:r w:rsidRPr="0044764F">
        <w:rPr>
          <w:rFonts w:asciiTheme="minorHAnsi" w:hAnsiTheme="minorHAnsi" w:cstheme="minorHAnsi"/>
        </w:rPr>
        <w:t xml:space="preserve"> to address the challenges listed above.</w:t>
      </w:r>
    </w:p>
    <w:p w14:paraId="2A7D5514" w14:textId="77777777" w:rsidR="00E66558" w:rsidRPr="0044764F" w:rsidRDefault="009D71E8">
      <w:pPr>
        <w:pStyle w:val="Heading3"/>
        <w:rPr>
          <w:rFonts w:asciiTheme="minorHAnsi" w:hAnsiTheme="minorHAnsi" w:cstheme="minorHAnsi"/>
          <w:color w:val="auto"/>
        </w:rPr>
      </w:pPr>
      <w:r w:rsidRPr="0044764F">
        <w:rPr>
          <w:rFonts w:asciiTheme="minorHAnsi" w:hAnsiTheme="minorHAnsi" w:cstheme="minorHAnsi"/>
          <w:color w:val="auto"/>
          <w:sz w:val="32"/>
          <w:szCs w:val="32"/>
        </w:rPr>
        <w:t xml:space="preserve">Teaching </w:t>
      </w:r>
      <w:r w:rsidRPr="0044764F">
        <w:rPr>
          <w:rFonts w:asciiTheme="minorHAnsi" w:hAnsiTheme="minorHAnsi" w:cstheme="minorHAnsi"/>
          <w:color w:val="auto"/>
        </w:rPr>
        <w:t>(for example, CPD, recruitment and retention)</w:t>
      </w:r>
    </w:p>
    <w:p w14:paraId="2A7D5515" w14:textId="2870BAD7" w:rsidR="00E66558" w:rsidRPr="004916D6" w:rsidRDefault="00E71843">
      <w:pPr>
        <w:rPr>
          <w:rFonts w:asciiTheme="minorHAnsi" w:hAnsiTheme="minorHAnsi" w:cstheme="minorHAnsi"/>
          <w:b/>
          <w:sz w:val="28"/>
          <w:szCs w:val="28"/>
        </w:rPr>
      </w:pPr>
      <w:r>
        <w:rPr>
          <w:rFonts w:asciiTheme="minorHAnsi" w:hAnsiTheme="minorHAnsi" w:cstheme="minorHAnsi"/>
          <w:b/>
          <w:sz w:val="28"/>
          <w:szCs w:val="28"/>
        </w:rPr>
        <w:t xml:space="preserve">Budgeted cost: </w:t>
      </w:r>
      <w:r w:rsidR="00A912D9">
        <w:rPr>
          <w:rFonts w:asciiTheme="minorHAnsi" w:hAnsiTheme="minorHAnsi" w:cstheme="minorHAnsi"/>
          <w:b/>
          <w:sz w:val="28"/>
          <w:szCs w:val="28"/>
        </w:rPr>
        <w:t xml:space="preserve">2021/22 </w:t>
      </w:r>
      <w:r w:rsidRPr="004916D6">
        <w:rPr>
          <w:rFonts w:asciiTheme="minorHAnsi" w:hAnsiTheme="minorHAnsi" w:cstheme="minorHAnsi"/>
          <w:b/>
          <w:sz w:val="28"/>
          <w:szCs w:val="28"/>
        </w:rPr>
        <w:t>£157</w:t>
      </w:r>
      <w:r w:rsidR="00995C9B" w:rsidRPr="004916D6">
        <w:rPr>
          <w:rFonts w:asciiTheme="minorHAnsi" w:hAnsiTheme="minorHAnsi" w:cstheme="minorHAnsi"/>
          <w:b/>
          <w:sz w:val="28"/>
          <w:szCs w:val="28"/>
        </w:rPr>
        <w:t>,395</w:t>
      </w:r>
    </w:p>
    <w:p w14:paraId="1E0C7796" w14:textId="64311643" w:rsidR="004916D6" w:rsidRDefault="004916D6">
      <w:pPr>
        <w:rPr>
          <w:rFonts w:asciiTheme="minorHAnsi" w:hAnsiTheme="minorHAnsi" w:cstheme="minorHAnsi"/>
          <w:b/>
          <w:color w:val="1F497D" w:themeColor="text2"/>
          <w:sz w:val="28"/>
          <w:szCs w:val="28"/>
        </w:rPr>
      </w:pPr>
      <w:r w:rsidRPr="00881A0E">
        <w:rPr>
          <w:rFonts w:asciiTheme="minorHAnsi" w:hAnsiTheme="minorHAnsi" w:cstheme="minorHAnsi"/>
          <w:b/>
          <w:color w:val="1F497D" w:themeColor="text2"/>
          <w:sz w:val="28"/>
          <w:szCs w:val="28"/>
        </w:rPr>
        <w:t xml:space="preserve">                             2022/23</w:t>
      </w:r>
      <w:r w:rsidR="00881A0E" w:rsidRPr="00881A0E">
        <w:rPr>
          <w:rFonts w:asciiTheme="minorHAnsi" w:hAnsiTheme="minorHAnsi" w:cstheme="minorHAnsi"/>
          <w:b/>
          <w:color w:val="1F497D" w:themeColor="text2"/>
          <w:sz w:val="28"/>
          <w:szCs w:val="28"/>
        </w:rPr>
        <w:t xml:space="preserve"> £</w:t>
      </w:r>
      <w:r w:rsidR="003F06D3">
        <w:rPr>
          <w:rFonts w:asciiTheme="minorHAnsi" w:hAnsiTheme="minorHAnsi" w:cstheme="minorHAnsi"/>
          <w:b/>
          <w:color w:val="1F497D" w:themeColor="text2"/>
          <w:sz w:val="28"/>
          <w:szCs w:val="28"/>
        </w:rPr>
        <w:t>17</w:t>
      </w:r>
      <w:r w:rsidR="007F2926">
        <w:rPr>
          <w:rFonts w:asciiTheme="minorHAnsi" w:hAnsiTheme="minorHAnsi" w:cstheme="minorHAnsi"/>
          <w:b/>
          <w:color w:val="1F497D" w:themeColor="text2"/>
          <w:sz w:val="28"/>
          <w:szCs w:val="28"/>
        </w:rPr>
        <w:t>6</w:t>
      </w:r>
      <w:r w:rsidR="003F06D3">
        <w:rPr>
          <w:rFonts w:asciiTheme="minorHAnsi" w:hAnsiTheme="minorHAnsi" w:cstheme="minorHAnsi"/>
          <w:b/>
          <w:color w:val="1F497D" w:themeColor="text2"/>
          <w:sz w:val="28"/>
          <w:szCs w:val="28"/>
        </w:rPr>
        <w:t>,</w:t>
      </w:r>
      <w:r w:rsidR="007F2926">
        <w:rPr>
          <w:rFonts w:asciiTheme="minorHAnsi" w:hAnsiTheme="minorHAnsi" w:cstheme="minorHAnsi"/>
          <w:b/>
          <w:color w:val="1F497D" w:themeColor="text2"/>
          <w:sz w:val="28"/>
          <w:szCs w:val="28"/>
        </w:rPr>
        <w:t>200</w:t>
      </w:r>
    </w:p>
    <w:p w14:paraId="4A2FE82C" w14:textId="0792DE8F" w:rsidR="00F66B94" w:rsidRPr="00F66B94" w:rsidRDefault="00F66B94">
      <w:pPr>
        <w:rPr>
          <w:rFonts w:asciiTheme="minorHAnsi" w:hAnsiTheme="minorHAnsi" w:cstheme="minorHAnsi"/>
          <w:b/>
          <w:color w:val="FF0000"/>
          <w:sz w:val="28"/>
          <w:szCs w:val="28"/>
        </w:rPr>
      </w:pPr>
      <w:r w:rsidRPr="00F66B94">
        <w:rPr>
          <w:rFonts w:asciiTheme="minorHAnsi" w:hAnsiTheme="minorHAnsi" w:cstheme="minorHAnsi"/>
          <w:b/>
          <w:color w:val="FF0000"/>
          <w:sz w:val="28"/>
          <w:szCs w:val="28"/>
        </w:rPr>
        <w:t xml:space="preserve">                             </w:t>
      </w:r>
      <w:r w:rsidRPr="008055F3">
        <w:rPr>
          <w:rFonts w:asciiTheme="minorHAnsi" w:hAnsiTheme="minorHAnsi" w:cstheme="minorHAnsi"/>
          <w:b/>
          <w:color w:val="007635"/>
          <w:sz w:val="28"/>
          <w:szCs w:val="28"/>
        </w:rPr>
        <w:t>2023/24</w:t>
      </w:r>
      <w:r w:rsidR="00BB619D">
        <w:rPr>
          <w:rFonts w:asciiTheme="minorHAnsi" w:hAnsiTheme="minorHAnsi" w:cstheme="minorHAnsi"/>
          <w:b/>
          <w:color w:val="007635"/>
          <w:sz w:val="28"/>
          <w:szCs w:val="28"/>
        </w:rPr>
        <w:t xml:space="preserve"> £202,850</w:t>
      </w:r>
    </w:p>
    <w:p w14:paraId="78D2EE1C" w14:textId="77777777" w:rsidR="00366B6C" w:rsidRPr="0044764F" w:rsidRDefault="00366B6C">
      <w:pPr>
        <w:rPr>
          <w:rFonts w:asciiTheme="minorHAnsi" w:hAnsiTheme="minorHAnsi" w:cstheme="minorHAnsi"/>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4764F"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1E5DA9" w:rsidRDefault="009D71E8">
            <w:pPr>
              <w:pStyle w:val="TableHeader"/>
              <w:jc w:val="left"/>
              <w:rPr>
                <w:rFonts w:asciiTheme="minorHAnsi" w:hAnsiTheme="minorHAnsi" w:cstheme="minorHAnsi"/>
                <w:sz w:val="28"/>
                <w:szCs w:val="28"/>
              </w:rPr>
            </w:pPr>
            <w:r w:rsidRPr="001E5DA9">
              <w:rPr>
                <w:rFonts w:asciiTheme="minorHAnsi" w:hAnsiTheme="minorHAnsi" w:cstheme="minorHAnsi"/>
                <w:sz w:val="28"/>
                <w:szCs w:val="28"/>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1E5DA9" w:rsidRDefault="009D71E8">
            <w:pPr>
              <w:pStyle w:val="TableHeader"/>
              <w:jc w:val="left"/>
              <w:rPr>
                <w:rFonts w:asciiTheme="minorHAnsi" w:hAnsiTheme="minorHAnsi" w:cstheme="minorHAnsi"/>
                <w:sz w:val="28"/>
                <w:szCs w:val="28"/>
              </w:rPr>
            </w:pPr>
            <w:r w:rsidRPr="001E5DA9">
              <w:rPr>
                <w:rFonts w:asciiTheme="minorHAnsi" w:hAnsiTheme="minorHAnsi" w:cstheme="minorHAnsi"/>
                <w:sz w:val="28"/>
                <w:szCs w:val="28"/>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1E5DA9" w:rsidRDefault="009D71E8">
            <w:pPr>
              <w:pStyle w:val="TableHeader"/>
              <w:jc w:val="left"/>
              <w:rPr>
                <w:rFonts w:asciiTheme="minorHAnsi" w:hAnsiTheme="minorHAnsi" w:cstheme="minorHAnsi"/>
                <w:sz w:val="28"/>
                <w:szCs w:val="28"/>
              </w:rPr>
            </w:pPr>
            <w:r w:rsidRPr="001E5DA9">
              <w:rPr>
                <w:rFonts w:asciiTheme="minorHAnsi" w:hAnsiTheme="minorHAnsi" w:cstheme="minorHAnsi"/>
                <w:sz w:val="28"/>
                <w:szCs w:val="28"/>
              </w:rPr>
              <w:t>Challenge number(s) addressed</w:t>
            </w:r>
          </w:p>
        </w:tc>
      </w:tr>
      <w:tr w:rsidR="00E66558" w:rsidRPr="0044764F"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4F15598" w:rsidR="00E66558" w:rsidRPr="0044764F" w:rsidRDefault="0016044C">
            <w:pPr>
              <w:pStyle w:val="TableRow"/>
              <w:rPr>
                <w:rFonts w:asciiTheme="minorHAnsi" w:hAnsiTheme="minorHAnsi" w:cstheme="minorHAnsi"/>
              </w:rPr>
            </w:pPr>
            <w:r w:rsidRPr="0044764F">
              <w:rPr>
                <w:rFonts w:asciiTheme="minorHAnsi" w:hAnsiTheme="minorHAnsi" w:cstheme="minorHAnsi"/>
              </w:rPr>
              <w:t>Four additional 0.6 teachers to teach a fourth set for English and Maths in KS1 and KS2 ensuring lower pupil numbers in each set</w:t>
            </w:r>
            <w:r w:rsidR="002B292D">
              <w:rPr>
                <w:rFonts w:asciiTheme="minorHAnsi" w:hAnsiTheme="minorHAnsi" w:cstheme="minorHAnsi"/>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D5B5D" w14:textId="77777777" w:rsidR="00E66558" w:rsidRPr="0044764F" w:rsidRDefault="000A49D0">
            <w:pPr>
              <w:pStyle w:val="TableRowCentered"/>
              <w:jc w:val="left"/>
              <w:rPr>
                <w:rFonts w:asciiTheme="minorHAnsi" w:hAnsiTheme="minorHAnsi" w:cstheme="minorHAnsi"/>
                <w:szCs w:val="24"/>
              </w:rPr>
            </w:pPr>
            <w:r w:rsidRPr="0044764F">
              <w:rPr>
                <w:rFonts w:asciiTheme="minorHAnsi" w:hAnsiTheme="minorHAnsi" w:cstheme="minorHAnsi"/>
                <w:szCs w:val="24"/>
              </w:rPr>
              <w:t>There is</w:t>
            </w:r>
            <w:r w:rsidR="0016044C" w:rsidRPr="0044764F">
              <w:rPr>
                <w:rFonts w:asciiTheme="minorHAnsi" w:hAnsiTheme="minorHAnsi" w:cstheme="minorHAnsi"/>
                <w:szCs w:val="24"/>
              </w:rPr>
              <w:t xml:space="preserve"> evidence </w:t>
            </w:r>
            <w:r w:rsidRPr="0044764F">
              <w:rPr>
                <w:rFonts w:asciiTheme="minorHAnsi" w:hAnsiTheme="minorHAnsi" w:cstheme="minorHAnsi"/>
                <w:szCs w:val="24"/>
              </w:rPr>
              <w:t xml:space="preserve">to indicate </w:t>
            </w:r>
            <w:r w:rsidR="0016044C" w:rsidRPr="0044764F">
              <w:rPr>
                <w:rFonts w:asciiTheme="minorHAnsi" w:hAnsiTheme="minorHAnsi" w:cstheme="minorHAnsi"/>
                <w:szCs w:val="24"/>
              </w:rPr>
              <w:t>that smaller group sizes have a positive impact on pupil outcomes, particularly disadvantaged pupils.</w:t>
            </w:r>
            <w:r w:rsidRPr="0044764F">
              <w:rPr>
                <w:rFonts w:asciiTheme="minorHAnsi" w:hAnsiTheme="minorHAnsi" w:cstheme="minorHAnsi"/>
                <w:szCs w:val="24"/>
              </w:rPr>
              <w:t xml:space="preserve"> This enables increased opportunities for feedback and time for high quality interactions between pupils and teachers.</w:t>
            </w:r>
          </w:p>
          <w:p w14:paraId="517E6C1B" w14:textId="77777777" w:rsidR="000A49D0" w:rsidRPr="00180403" w:rsidRDefault="000A49D0">
            <w:pPr>
              <w:pStyle w:val="TableRowCentered"/>
              <w:jc w:val="left"/>
              <w:rPr>
                <w:rFonts w:asciiTheme="minorHAnsi" w:hAnsiTheme="minorHAnsi" w:cstheme="minorHAnsi"/>
                <w:color w:val="1F497D" w:themeColor="text2"/>
                <w:szCs w:val="24"/>
                <w:u w:val="single"/>
              </w:rPr>
            </w:pPr>
            <w:proofErr w:type="spellStart"/>
            <w:r w:rsidRPr="00180403">
              <w:rPr>
                <w:rFonts w:asciiTheme="minorHAnsi" w:hAnsiTheme="minorHAnsi" w:cstheme="minorHAnsi"/>
                <w:color w:val="1F497D" w:themeColor="text2"/>
                <w:szCs w:val="24"/>
                <w:u w:val="single"/>
              </w:rPr>
              <w:t>TeachingandlearningToolkit</w:t>
            </w:r>
            <w:proofErr w:type="spellEnd"/>
            <w:r w:rsidRPr="00180403">
              <w:rPr>
                <w:rFonts w:asciiTheme="minorHAnsi" w:hAnsiTheme="minorHAnsi" w:cstheme="minorHAnsi"/>
                <w:color w:val="1F497D" w:themeColor="text2"/>
                <w:szCs w:val="24"/>
                <w:u w:val="single"/>
              </w:rPr>
              <w:t>/EEF</w:t>
            </w:r>
          </w:p>
          <w:p w14:paraId="2BB328A5" w14:textId="77777777" w:rsidR="000A49D0" w:rsidRPr="00180403" w:rsidRDefault="000A49D0">
            <w:pPr>
              <w:pStyle w:val="TableRowCentered"/>
              <w:jc w:val="left"/>
              <w:rPr>
                <w:rFonts w:asciiTheme="minorHAnsi" w:hAnsiTheme="minorHAnsi" w:cstheme="minorHAnsi"/>
                <w:color w:val="1F497D" w:themeColor="text2"/>
                <w:szCs w:val="24"/>
                <w:u w:val="single"/>
              </w:rPr>
            </w:pPr>
            <w:r w:rsidRPr="00180403">
              <w:rPr>
                <w:rFonts w:asciiTheme="minorHAnsi" w:hAnsiTheme="minorHAnsi" w:cstheme="minorHAnsi"/>
                <w:color w:val="1F497D" w:themeColor="text2"/>
                <w:szCs w:val="24"/>
                <w:u w:val="single"/>
              </w:rPr>
              <w:t>educationendowmentfund.org.uk</w:t>
            </w:r>
          </w:p>
          <w:p w14:paraId="2A7D551B" w14:textId="14AE3DC6" w:rsidR="002B292D" w:rsidRPr="0044764F" w:rsidRDefault="002B292D">
            <w:pPr>
              <w:pStyle w:val="TableRowCentered"/>
              <w:jc w:val="left"/>
              <w:rPr>
                <w:rFonts w:asciiTheme="minorHAnsi" w:hAnsiTheme="minorHAnsi" w:cstheme="minorHAnsi"/>
                <w:szCs w:val="24"/>
              </w:rPr>
            </w:pPr>
            <w:r w:rsidRPr="00180403">
              <w:rPr>
                <w:rFonts w:asciiTheme="minorHAnsi" w:hAnsiTheme="minorHAnsi" w:cstheme="minorHAnsi"/>
                <w:color w:val="1F497D" w:themeColor="text2"/>
                <w:szCs w:val="24"/>
                <w:u w:val="single"/>
              </w:rPr>
              <w:t xml:space="preserve">Sutton Trust: </w:t>
            </w:r>
            <w:r w:rsidRPr="00180403">
              <w:rPr>
                <w:rFonts w:asciiTheme="minorHAnsi" w:hAnsiTheme="minorHAnsi" w:cstheme="minorHAnsi"/>
                <w:color w:val="1F497D" w:themeColor="text2"/>
                <w:szCs w:val="24"/>
              </w:rPr>
              <w:t>quality first teaching has a direct impact on pupil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B2B3303" w:rsidR="00E66558" w:rsidRPr="0044764F" w:rsidRDefault="007E5186">
            <w:pPr>
              <w:pStyle w:val="TableRowCentered"/>
              <w:jc w:val="left"/>
              <w:rPr>
                <w:rFonts w:asciiTheme="minorHAnsi" w:hAnsiTheme="minorHAnsi" w:cstheme="minorHAnsi"/>
                <w:szCs w:val="24"/>
              </w:rPr>
            </w:pPr>
            <w:r w:rsidRPr="0044764F">
              <w:rPr>
                <w:rFonts w:asciiTheme="minorHAnsi" w:hAnsiTheme="minorHAnsi" w:cstheme="minorHAnsi"/>
                <w:szCs w:val="24"/>
              </w:rPr>
              <w:t>1, 2, 3, 4</w:t>
            </w:r>
            <w:r w:rsidR="001B1E0F" w:rsidRPr="0044764F">
              <w:rPr>
                <w:rFonts w:asciiTheme="minorHAnsi" w:hAnsiTheme="minorHAnsi" w:cstheme="minorHAnsi"/>
                <w:szCs w:val="24"/>
              </w:rPr>
              <w:t>, 7</w:t>
            </w:r>
          </w:p>
        </w:tc>
      </w:tr>
      <w:tr w:rsidR="00CA4FA8" w:rsidRPr="0044764F"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FC80" w14:textId="77777777" w:rsidR="00CA4FA8" w:rsidRDefault="00CA4FA8" w:rsidP="00CA4FA8">
            <w:pPr>
              <w:pStyle w:val="TableRow"/>
              <w:rPr>
                <w:rFonts w:asciiTheme="minorHAnsi" w:hAnsiTheme="minorHAnsi" w:cstheme="minorHAnsi"/>
                <w:iCs/>
                <w:color w:val="auto"/>
              </w:rPr>
            </w:pPr>
            <w:r w:rsidRPr="0044764F">
              <w:rPr>
                <w:rFonts w:asciiTheme="minorHAnsi" w:hAnsiTheme="minorHAnsi" w:cstheme="minorHAnsi"/>
                <w:iCs/>
                <w:color w:val="auto"/>
              </w:rPr>
              <w:t>Purchase of synthetic phonics resources to secure stronger phonics teaching for all pupils.</w:t>
            </w:r>
          </w:p>
          <w:p w14:paraId="2A7D551E" w14:textId="637561DA" w:rsidR="00881A0E" w:rsidRPr="0044764F" w:rsidRDefault="00881A0E" w:rsidP="00CA4FA8">
            <w:pPr>
              <w:pStyle w:val="TableRow"/>
              <w:rPr>
                <w:rFonts w:asciiTheme="minorHAnsi" w:hAnsiTheme="minorHAnsi" w:cstheme="minorHAnsi"/>
              </w:rPr>
            </w:pPr>
            <w:r>
              <w:rPr>
                <w:rFonts w:asciiTheme="minorHAnsi" w:hAnsiTheme="minorHAnsi" w:cstheme="minorHAnsi"/>
              </w:rPr>
              <w:t>Further staff training in Sounds Write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B8CC2" w14:textId="77777777" w:rsidR="00CA4FA8" w:rsidRPr="0044764F" w:rsidRDefault="00CA4FA8" w:rsidP="00CA4FA8">
            <w:pPr>
              <w:pStyle w:val="TableRowCentered"/>
              <w:jc w:val="left"/>
              <w:rPr>
                <w:rFonts w:asciiTheme="minorHAnsi" w:hAnsiTheme="minorHAnsi" w:cstheme="minorHAnsi"/>
                <w:color w:val="auto"/>
                <w:szCs w:val="24"/>
              </w:rPr>
            </w:pPr>
            <w:r w:rsidRPr="0044764F">
              <w:rPr>
                <w:rFonts w:asciiTheme="minorHAnsi" w:hAnsiTheme="minorHAnsi" w:cstheme="minorHAnsi"/>
                <w:color w:val="auto"/>
                <w:szCs w:val="24"/>
              </w:rPr>
              <w:t xml:space="preserve">Phonics approaches have a strong evidence base that indicates a positive impact on the accuracy of word reading (though not necessarily comprehension), particularly for disadvantaged pupils: </w:t>
            </w:r>
          </w:p>
          <w:p w14:paraId="2A7D551F" w14:textId="7833ED1A" w:rsidR="00CA4FA8" w:rsidRPr="0044764F" w:rsidRDefault="00E80171" w:rsidP="00CA4FA8">
            <w:pPr>
              <w:pStyle w:val="TableRowCentered"/>
              <w:jc w:val="left"/>
              <w:rPr>
                <w:rFonts w:asciiTheme="minorHAnsi" w:hAnsiTheme="minorHAnsi" w:cstheme="minorHAnsi"/>
                <w:szCs w:val="24"/>
                <w:u w:val="single"/>
              </w:rPr>
            </w:pPr>
            <w:hyperlink r:id="rId8" w:history="1">
              <w:r w:rsidR="00CA4FA8" w:rsidRPr="0044764F">
                <w:rPr>
                  <w:rFonts w:asciiTheme="minorHAnsi" w:hAnsiTheme="minorHAnsi" w:cstheme="minorHAnsi"/>
                  <w:color w:val="1F497D" w:themeColor="text2"/>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F81342E" w:rsidR="00CA4FA8" w:rsidRPr="0044764F" w:rsidRDefault="00CA4FA8" w:rsidP="00CA4FA8">
            <w:pPr>
              <w:pStyle w:val="TableRowCentered"/>
              <w:jc w:val="left"/>
              <w:rPr>
                <w:rFonts w:asciiTheme="minorHAnsi" w:hAnsiTheme="minorHAnsi" w:cstheme="minorHAnsi"/>
                <w:szCs w:val="24"/>
              </w:rPr>
            </w:pPr>
            <w:r w:rsidRPr="0044764F">
              <w:rPr>
                <w:rFonts w:asciiTheme="minorHAnsi" w:hAnsiTheme="minorHAnsi" w:cstheme="minorHAnsi"/>
                <w:szCs w:val="24"/>
              </w:rPr>
              <w:t>1, 2, 3</w:t>
            </w:r>
            <w:r w:rsidR="001B1E0F" w:rsidRPr="0044764F">
              <w:rPr>
                <w:rFonts w:asciiTheme="minorHAnsi" w:hAnsiTheme="minorHAnsi" w:cstheme="minorHAnsi"/>
                <w:szCs w:val="24"/>
              </w:rPr>
              <w:t>, 7</w:t>
            </w:r>
          </w:p>
        </w:tc>
      </w:tr>
      <w:tr w:rsidR="00CA4FA8" w:rsidRPr="0044764F" w14:paraId="6A38F61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3469D" w14:textId="54A7639A" w:rsidR="00CA4FA8" w:rsidRPr="0044764F" w:rsidRDefault="00CA4FA8" w:rsidP="00CA4FA8">
            <w:pPr>
              <w:spacing w:before="60" w:after="120" w:line="240" w:lineRule="auto"/>
              <w:ind w:left="28" w:right="57"/>
              <w:rPr>
                <w:rFonts w:asciiTheme="minorHAnsi" w:hAnsiTheme="minorHAnsi" w:cstheme="minorHAnsi"/>
                <w:color w:val="auto"/>
              </w:rPr>
            </w:pPr>
            <w:r w:rsidRPr="0044764F">
              <w:rPr>
                <w:rFonts w:asciiTheme="minorHAnsi" w:hAnsiTheme="minorHAnsi" w:cstheme="minorHAnsi"/>
                <w:color w:val="auto"/>
              </w:rPr>
              <w:t>Enhancement of our Maths teaching and curriculum planning in line with DfE and EEF guidance.</w:t>
            </w:r>
          </w:p>
          <w:p w14:paraId="392F4215" w14:textId="44370474" w:rsidR="00CA4FA8" w:rsidRPr="0044764F" w:rsidRDefault="00CA4FA8" w:rsidP="00CA4FA8">
            <w:pPr>
              <w:pStyle w:val="TableRow"/>
              <w:rPr>
                <w:rFonts w:asciiTheme="minorHAnsi" w:hAnsiTheme="minorHAnsi" w:cstheme="minorHAnsi"/>
                <w:iCs/>
                <w:color w:val="auto"/>
              </w:rPr>
            </w:pPr>
            <w:r w:rsidRPr="0044764F">
              <w:rPr>
                <w:rFonts w:asciiTheme="minorHAnsi" w:hAnsiTheme="minorHAnsi" w:cstheme="minorHAnsi"/>
                <w:color w:val="auto"/>
              </w:rPr>
              <w:lastRenderedPageBreak/>
              <w:t>We will fund teacher release time to further embed key elements of guidance in school and to access Teaching for Mastery training through the Archimedes Maths Hub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5D249" w14:textId="77777777" w:rsidR="00CA4FA8" w:rsidRPr="0044764F" w:rsidRDefault="00CA4FA8" w:rsidP="00CA4FA8">
            <w:pPr>
              <w:suppressAutoHyphens w:val="0"/>
              <w:autoSpaceDN/>
              <w:spacing w:before="60" w:after="60" w:line="240" w:lineRule="auto"/>
              <w:ind w:left="57" w:right="57"/>
              <w:rPr>
                <w:rFonts w:asciiTheme="minorHAnsi" w:hAnsiTheme="minorHAnsi" w:cstheme="minorHAnsi"/>
                <w:iCs/>
                <w:color w:val="auto"/>
              </w:rPr>
            </w:pPr>
            <w:r w:rsidRPr="0044764F">
              <w:rPr>
                <w:rFonts w:asciiTheme="minorHAnsi" w:hAnsiTheme="minorHAnsi" w:cstheme="minorHAnsi"/>
                <w:iCs/>
                <w:color w:val="auto"/>
              </w:rPr>
              <w:lastRenderedPageBreak/>
              <w:t xml:space="preserve">The DfE non-statutory guidance has been produced in conjunction with the National Centre for Excellence in the Teaching of Mathematics, drawing on evidence-based approaches: </w:t>
            </w:r>
          </w:p>
          <w:p w14:paraId="4E40F231" w14:textId="77777777" w:rsidR="00CA4FA8" w:rsidRPr="0044764F" w:rsidRDefault="00E80171" w:rsidP="00CA4FA8">
            <w:pPr>
              <w:suppressAutoHyphens w:val="0"/>
              <w:autoSpaceDN/>
              <w:spacing w:before="60" w:after="120" w:line="240" w:lineRule="auto"/>
              <w:ind w:left="57" w:right="57"/>
              <w:rPr>
                <w:rFonts w:asciiTheme="minorHAnsi" w:hAnsiTheme="minorHAnsi" w:cstheme="minorHAnsi"/>
                <w:iCs/>
                <w:color w:val="1F497D" w:themeColor="text2"/>
              </w:rPr>
            </w:pPr>
            <w:hyperlink r:id="rId9" w:history="1">
              <w:r w:rsidR="00CA4FA8" w:rsidRPr="0044764F">
                <w:rPr>
                  <w:rFonts w:asciiTheme="minorHAnsi" w:hAnsiTheme="minorHAnsi" w:cstheme="minorHAnsi"/>
                  <w:color w:val="1F497D" w:themeColor="text2"/>
                  <w:u w:val="single"/>
                </w:rPr>
                <w:t>Maths_guidance_KS_1_and_2.pdf (publishing.service.gov.uk)</w:t>
              </w:r>
            </w:hyperlink>
          </w:p>
          <w:p w14:paraId="2C981A11" w14:textId="77777777" w:rsidR="00CA4FA8" w:rsidRPr="0044764F" w:rsidRDefault="00CA4FA8" w:rsidP="00CA4FA8">
            <w:pPr>
              <w:suppressAutoHyphens w:val="0"/>
              <w:autoSpaceDN/>
              <w:spacing w:before="120" w:after="60" w:line="240" w:lineRule="auto"/>
              <w:ind w:left="57" w:right="57"/>
              <w:rPr>
                <w:rFonts w:asciiTheme="minorHAnsi" w:hAnsiTheme="minorHAnsi" w:cstheme="minorHAnsi"/>
                <w:color w:val="auto"/>
              </w:rPr>
            </w:pPr>
            <w:r w:rsidRPr="0044764F">
              <w:rPr>
                <w:rFonts w:asciiTheme="minorHAnsi" w:hAnsiTheme="minorHAnsi" w:cstheme="minorHAnsi"/>
                <w:color w:val="auto"/>
              </w:rPr>
              <w:t xml:space="preserve">The EEF guidance is based on a range of the best available evidence: </w:t>
            </w:r>
          </w:p>
          <w:p w14:paraId="6507030F" w14:textId="622CD6F7" w:rsidR="00CA4FA8" w:rsidRPr="0044764F" w:rsidRDefault="00E80171" w:rsidP="00CA4FA8">
            <w:pPr>
              <w:pStyle w:val="TableRowCentered"/>
              <w:jc w:val="left"/>
              <w:rPr>
                <w:rFonts w:asciiTheme="minorHAnsi" w:hAnsiTheme="minorHAnsi" w:cstheme="minorHAnsi"/>
                <w:color w:val="auto"/>
                <w:szCs w:val="24"/>
              </w:rPr>
            </w:pPr>
            <w:hyperlink r:id="rId10" w:history="1">
              <w:r w:rsidR="00CA4FA8" w:rsidRPr="0044764F">
                <w:rPr>
                  <w:rStyle w:val="Hyperlink"/>
                  <w:rFonts w:asciiTheme="minorHAnsi" w:hAnsiTheme="minorHAnsi" w:cstheme="minorHAnsi"/>
                  <w:color w:val="1F497D" w:themeColor="text2"/>
                  <w:szCs w:val="24"/>
                </w:rPr>
                <w:t>Improving Mathematics in Key Stages 2 and 3</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D31B6" w14:textId="464444DD" w:rsidR="00CA4FA8" w:rsidRPr="0044764F" w:rsidRDefault="001B1E0F" w:rsidP="00CA4FA8">
            <w:pPr>
              <w:pStyle w:val="TableRowCentered"/>
              <w:jc w:val="left"/>
              <w:rPr>
                <w:rFonts w:asciiTheme="minorHAnsi" w:hAnsiTheme="minorHAnsi" w:cstheme="minorHAnsi"/>
                <w:szCs w:val="24"/>
              </w:rPr>
            </w:pPr>
            <w:r w:rsidRPr="0044764F">
              <w:rPr>
                <w:rFonts w:asciiTheme="minorHAnsi" w:hAnsiTheme="minorHAnsi" w:cstheme="minorHAnsi"/>
                <w:szCs w:val="24"/>
              </w:rPr>
              <w:lastRenderedPageBreak/>
              <w:t>4, 7</w:t>
            </w:r>
          </w:p>
        </w:tc>
      </w:tr>
      <w:tr w:rsidR="008E21EB" w:rsidRPr="0044764F" w14:paraId="04AD0DD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C4AD1" w14:textId="79439189" w:rsidR="008E21EB" w:rsidRPr="0044764F" w:rsidRDefault="008E21EB" w:rsidP="00CA4FA8">
            <w:pPr>
              <w:spacing w:before="60" w:after="120" w:line="240" w:lineRule="auto"/>
              <w:ind w:left="28" w:right="57"/>
              <w:rPr>
                <w:rFonts w:asciiTheme="minorHAnsi" w:hAnsiTheme="minorHAnsi" w:cstheme="minorHAnsi"/>
                <w:color w:val="auto"/>
              </w:rPr>
            </w:pPr>
            <w:r>
              <w:rPr>
                <w:rFonts w:asciiTheme="minorHAnsi" w:hAnsiTheme="minorHAnsi" w:cstheme="minorHAnsi"/>
                <w:color w:val="auto"/>
              </w:rPr>
              <w:t>Enhancement of CPD opportunities for all staff to enhance pedagogy</w:t>
            </w:r>
            <w:r w:rsidR="00035DB8">
              <w:rPr>
                <w:rFonts w:asciiTheme="minorHAnsi" w:hAnsiTheme="minorHAnsi" w:cstheme="minorHAnsi"/>
                <w:color w:val="auto"/>
              </w:rPr>
              <w:t xml:space="preserve"> – e.g. National College online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84B4C" w14:textId="77777777" w:rsidR="008E21EB" w:rsidRDefault="008E21EB" w:rsidP="00CA4FA8">
            <w:pPr>
              <w:suppressAutoHyphens w:val="0"/>
              <w:autoSpaceDN/>
              <w:spacing w:before="60" w:after="60" w:line="240" w:lineRule="auto"/>
              <w:ind w:left="57" w:right="57"/>
              <w:rPr>
                <w:rFonts w:asciiTheme="minorHAnsi" w:hAnsiTheme="minorHAnsi" w:cstheme="minorHAnsi"/>
                <w:iCs/>
                <w:color w:val="auto"/>
              </w:rPr>
            </w:pPr>
            <w:r>
              <w:rPr>
                <w:rFonts w:asciiTheme="minorHAnsi" w:hAnsiTheme="minorHAnsi" w:cstheme="minorHAnsi"/>
                <w:iCs/>
                <w:color w:val="auto"/>
              </w:rPr>
              <w:t xml:space="preserve">Improved teacher knowledge and expertise has a direct impact on teaching and learning. </w:t>
            </w:r>
          </w:p>
          <w:p w14:paraId="2A4DA1FD" w14:textId="77777777" w:rsidR="004916D6" w:rsidRPr="00180403" w:rsidRDefault="004916D6" w:rsidP="004916D6">
            <w:pPr>
              <w:pStyle w:val="TableRowCentered"/>
              <w:jc w:val="left"/>
              <w:rPr>
                <w:rFonts w:asciiTheme="minorHAnsi" w:hAnsiTheme="minorHAnsi" w:cstheme="minorHAnsi"/>
                <w:color w:val="1F497D" w:themeColor="text2"/>
                <w:szCs w:val="24"/>
                <w:u w:val="single"/>
              </w:rPr>
            </w:pPr>
            <w:proofErr w:type="spellStart"/>
            <w:r w:rsidRPr="00180403">
              <w:rPr>
                <w:rFonts w:asciiTheme="minorHAnsi" w:hAnsiTheme="minorHAnsi" w:cstheme="minorHAnsi"/>
                <w:color w:val="1F497D" w:themeColor="text2"/>
                <w:szCs w:val="24"/>
                <w:u w:val="single"/>
              </w:rPr>
              <w:t>TeachingandlearningToolkit</w:t>
            </w:r>
            <w:proofErr w:type="spellEnd"/>
            <w:r w:rsidRPr="00180403">
              <w:rPr>
                <w:rFonts w:asciiTheme="minorHAnsi" w:hAnsiTheme="minorHAnsi" w:cstheme="minorHAnsi"/>
                <w:color w:val="1F497D" w:themeColor="text2"/>
                <w:szCs w:val="24"/>
                <w:u w:val="single"/>
              </w:rPr>
              <w:t>/EEF</w:t>
            </w:r>
          </w:p>
          <w:p w14:paraId="7F4C38A7" w14:textId="77777777" w:rsidR="004916D6" w:rsidRPr="00180403" w:rsidRDefault="004916D6" w:rsidP="004916D6">
            <w:pPr>
              <w:pStyle w:val="TableRowCentered"/>
              <w:jc w:val="left"/>
              <w:rPr>
                <w:rFonts w:asciiTheme="minorHAnsi" w:hAnsiTheme="minorHAnsi" w:cstheme="minorHAnsi"/>
                <w:color w:val="1F497D" w:themeColor="text2"/>
                <w:szCs w:val="24"/>
                <w:u w:val="single"/>
              </w:rPr>
            </w:pPr>
            <w:r w:rsidRPr="00180403">
              <w:rPr>
                <w:rFonts w:asciiTheme="minorHAnsi" w:hAnsiTheme="minorHAnsi" w:cstheme="minorHAnsi"/>
                <w:color w:val="1F497D" w:themeColor="text2"/>
                <w:szCs w:val="24"/>
                <w:u w:val="single"/>
              </w:rPr>
              <w:t>educationendowmentfund.org.uk</w:t>
            </w:r>
          </w:p>
          <w:p w14:paraId="6D7F382C" w14:textId="36EAAF6A" w:rsidR="004916D6" w:rsidRPr="0044764F" w:rsidRDefault="004916D6" w:rsidP="00CA4FA8">
            <w:pPr>
              <w:suppressAutoHyphens w:val="0"/>
              <w:autoSpaceDN/>
              <w:spacing w:before="60" w:after="60" w:line="240" w:lineRule="auto"/>
              <w:ind w:left="57" w:right="57"/>
              <w:rPr>
                <w:rFonts w:asciiTheme="minorHAnsi" w:hAnsiTheme="minorHAnsi" w:cstheme="minorHAnsi"/>
                <w:iCs/>
                <w:color w:val="auto"/>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E0C0" w14:textId="77777777" w:rsidR="008E21EB" w:rsidRPr="0044764F" w:rsidRDefault="008E21EB" w:rsidP="00CA4FA8">
            <w:pPr>
              <w:pStyle w:val="TableRowCentered"/>
              <w:jc w:val="left"/>
              <w:rPr>
                <w:rFonts w:asciiTheme="minorHAnsi" w:hAnsiTheme="minorHAnsi" w:cstheme="minorHAnsi"/>
                <w:szCs w:val="24"/>
              </w:rPr>
            </w:pPr>
          </w:p>
        </w:tc>
      </w:tr>
    </w:tbl>
    <w:p w14:paraId="2A7D5522" w14:textId="77777777" w:rsidR="00E66558" w:rsidRPr="0044764F" w:rsidRDefault="00E66558">
      <w:pPr>
        <w:keepNext/>
        <w:spacing w:after="60"/>
        <w:outlineLvl w:val="1"/>
        <w:rPr>
          <w:rFonts w:asciiTheme="minorHAnsi" w:hAnsiTheme="minorHAnsi" w:cstheme="minorHAnsi"/>
        </w:rPr>
      </w:pPr>
    </w:p>
    <w:p w14:paraId="5AE272C5" w14:textId="77777777" w:rsidR="001B1E0F" w:rsidRPr="001E5DA9" w:rsidRDefault="001B1E0F">
      <w:pPr>
        <w:rPr>
          <w:rFonts w:asciiTheme="minorHAnsi" w:hAnsiTheme="minorHAnsi" w:cstheme="minorHAnsi"/>
          <w:b/>
          <w:bCs/>
          <w:color w:val="auto"/>
          <w:sz w:val="32"/>
          <w:szCs w:val="32"/>
        </w:rPr>
      </w:pPr>
    </w:p>
    <w:p w14:paraId="2A7D5523" w14:textId="4E88383E" w:rsidR="00E66558" w:rsidRPr="0044764F" w:rsidRDefault="009D71E8">
      <w:pPr>
        <w:rPr>
          <w:rFonts w:asciiTheme="minorHAnsi" w:hAnsiTheme="minorHAnsi" w:cstheme="minorHAnsi"/>
          <w:b/>
          <w:bCs/>
          <w:color w:val="auto"/>
        </w:rPr>
      </w:pPr>
      <w:r w:rsidRPr="001E5DA9">
        <w:rPr>
          <w:rFonts w:asciiTheme="minorHAnsi" w:hAnsiTheme="minorHAnsi" w:cstheme="minorHAnsi"/>
          <w:b/>
          <w:bCs/>
          <w:color w:val="auto"/>
          <w:sz w:val="32"/>
          <w:szCs w:val="32"/>
        </w:rPr>
        <w:t>Targeted academic support</w:t>
      </w:r>
      <w:r w:rsidRPr="0044764F">
        <w:rPr>
          <w:rFonts w:asciiTheme="minorHAnsi" w:hAnsiTheme="minorHAnsi" w:cstheme="minorHAnsi"/>
          <w:b/>
          <w:bCs/>
          <w:color w:val="auto"/>
        </w:rPr>
        <w:t xml:space="preserve"> </w:t>
      </w:r>
      <w:r w:rsidRPr="001E5DA9">
        <w:rPr>
          <w:rFonts w:asciiTheme="minorHAnsi" w:hAnsiTheme="minorHAnsi" w:cstheme="minorHAnsi"/>
          <w:b/>
          <w:bCs/>
          <w:color w:val="auto"/>
          <w:sz w:val="28"/>
          <w:szCs w:val="28"/>
        </w:rPr>
        <w:t xml:space="preserve">(for example, </w:t>
      </w:r>
      <w:r w:rsidR="00D33FE5" w:rsidRPr="001E5DA9">
        <w:rPr>
          <w:rFonts w:asciiTheme="minorHAnsi" w:hAnsiTheme="minorHAnsi" w:cstheme="minorHAnsi"/>
          <w:b/>
          <w:bCs/>
          <w:color w:val="auto"/>
          <w:sz w:val="28"/>
          <w:szCs w:val="28"/>
        </w:rPr>
        <w:t xml:space="preserve">tutoring, one-to-one support </w:t>
      </w:r>
      <w:r w:rsidRPr="001E5DA9">
        <w:rPr>
          <w:rFonts w:asciiTheme="minorHAnsi" w:hAnsiTheme="minorHAnsi" w:cstheme="minorHAnsi"/>
          <w:b/>
          <w:bCs/>
          <w:color w:val="auto"/>
          <w:sz w:val="28"/>
          <w:szCs w:val="28"/>
        </w:rPr>
        <w:t xml:space="preserve">structured interventions) </w:t>
      </w:r>
    </w:p>
    <w:p w14:paraId="2A7D5524" w14:textId="30042B7B" w:rsidR="00E66558" w:rsidRDefault="009D71E8">
      <w:pPr>
        <w:rPr>
          <w:rFonts w:asciiTheme="minorHAnsi" w:hAnsiTheme="minorHAnsi" w:cstheme="minorHAnsi"/>
          <w:b/>
          <w:iCs/>
          <w:sz w:val="28"/>
          <w:szCs w:val="28"/>
          <w:highlight w:val="yellow"/>
        </w:rPr>
      </w:pPr>
      <w:r w:rsidRPr="00E71843">
        <w:rPr>
          <w:rFonts w:asciiTheme="minorHAnsi" w:hAnsiTheme="minorHAnsi" w:cstheme="minorHAnsi"/>
          <w:b/>
          <w:sz w:val="28"/>
          <w:szCs w:val="28"/>
        </w:rPr>
        <w:t>Budgeted cost:</w:t>
      </w:r>
      <w:r w:rsidR="006F3039">
        <w:rPr>
          <w:rFonts w:asciiTheme="minorHAnsi" w:hAnsiTheme="minorHAnsi" w:cstheme="minorHAnsi"/>
          <w:b/>
          <w:sz w:val="28"/>
          <w:szCs w:val="28"/>
        </w:rPr>
        <w:t xml:space="preserve"> 202</w:t>
      </w:r>
      <w:r w:rsidR="00B572B3">
        <w:rPr>
          <w:rFonts w:asciiTheme="minorHAnsi" w:hAnsiTheme="minorHAnsi" w:cstheme="minorHAnsi"/>
          <w:b/>
          <w:sz w:val="28"/>
          <w:szCs w:val="28"/>
        </w:rPr>
        <w:t>1</w:t>
      </w:r>
      <w:r w:rsidR="006F3039">
        <w:rPr>
          <w:rFonts w:asciiTheme="minorHAnsi" w:hAnsiTheme="minorHAnsi" w:cstheme="minorHAnsi"/>
          <w:b/>
          <w:sz w:val="28"/>
          <w:szCs w:val="28"/>
        </w:rPr>
        <w:t>/2</w:t>
      </w:r>
      <w:r w:rsidR="00B572B3">
        <w:rPr>
          <w:rFonts w:asciiTheme="minorHAnsi" w:hAnsiTheme="minorHAnsi" w:cstheme="minorHAnsi"/>
          <w:b/>
          <w:sz w:val="28"/>
          <w:szCs w:val="28"/>
        </w:rPr>
        <w:t>2</w:t>
      </w:r>
      <w:r w:rsidR="006F3039" w:rsidRPr="00B572B3">
        <w:rPr>
          <w:rFonts w:asciiTheme="minorHAnsi" w:hAnsiTheme="minorHAnsi" w:cstheme="minorHAnsi"/>
          <w:b/>
          <w:sz w:val="28"/>
          <w:szCs w:val="28"/>
        </w:rPr>
        <w:t>:</w:t>
      </w:r>
      <w:r w:rsidRPr="00B572B3">
        <w:rPr>
          <w:rFonts w:asciiTheme="minorHAnsi" w:hAnsiTheme="minorHAnsi" w:cstheme="minorHAnsi"/>
          <w:b/>
          <w:sz w:val="28"/>
          <w:szCs w:val="28"/>
        </w:rPr>
        <w:t xml:space="preserve"> </w:t>
      </w:r>
      <w:r w:rsidR="00C3709C" w:rsidRPr="00B572B3">
        <w:rPr>
          <w:rFonts w:asciiTheme="minorHAnsi" w:hAnsiTheme="minorHAnsi" w:cstheme="minorHAnsi"/>
          <w:b/>
          <w:iCs/>
          <w:sz w:val="28"/>
          <w:szCs w:val="28"/>
        </w:rPr>
        <w:t>£21,025</w:t>
      </w:r>
    </w:p>
    <w:p w14:paraId="42753A35" w14:textId="0E09F805" w:rsidR="00B572B3" w:rsidRDefault="00B572B3">
      <w:pPr>
        <w:rPr>
          <w:rFonts w:asciiTheme="minorHAnsi" w:hAnsiTheme="minorHAnsi" w:cstheme="minorHAnsi"/>
          <w:b/>
          <w:color w:val="1F497D" w:themeColor="text2"/>
          <w:sz w:val="28"/>
          <w:szCs w:val="28"/>
        </w:rPr>
      </w:pPr>
      <w:r w:rsidRPr="00B572B3">
        <w:rPr>
          <w:rFonts w:asciiTheme="minorHAnsi" w:hAnsiTheme="minorHAnsi" w:cstheme="minorHAnsi"/>
          <w:b/>
          <w:color w:val="1F497D" w:themeColor="text2"/>
          <w:sz w:val="28"/>
          <w:szCs w:val="28"/>
        </w:rPr>
        <w:t xml:space="preserve">                            2022/23: £22,620</w:t>
      </w:r>
    </w:p>
    <w:p w14:paraId="2F7CA19F" w14:textId="3BF88E55" w:rsidR="00F66B94" w:rsidRPr="008055F3" w:rsidRDefault="00F66B94">
      <w:pPr>
        <w:rPr>
          <w:rFonts w:asciiTheme="minorHAnsi" w:hAnsiTheme="minorHAnsi" w:cstheme="minorHAnsi"/>
          <w:b/>
          <w:color w:val="007635"/>
          <w:sz w:val="28"/>
          <w:szCs w:val="28"/>
        </w:rPr>
      </w:pPr>
      <w:r w:rsidRPr="008055F3">
        <w:rPr>
          <w:rFonts w:asciiTheme="minorHAnsi" w:hAnsiTheme="minorHAnsi" w:cstheme="minorHAnsi"/>
          <w:b/>
          <w:color w:val="007635"/>
          <w:sz w:val="28"/>
          <w:szCs w:val="28"/>
        </w:rPr>
        <w:t xml:space="preserve">                           2023/24</w:t>
      </w:r>
      <w:r w:rsidR="00E80171">
        <w:rPr>
          <w:rFonts w:asciiTheme="minorHAnsi" w:hAnsiTheme="minorHAnsi" w:cstheme="minorHAnsi"/>
          <w:b/>
          <w:color w:val="007635"/>
          <w:sz w:val="28"/>
          <w:szCs w:val="28"/>
        </w:rPr>
        <w:t>: £24,220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4764F"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1E5DA9" w:rsidRDefault="009D71E8">
            <w:pPr>
              <w:pStyle w:val="TableHeader"/>
              <w:jc w:val="left"/>
              <w:rPr>
                <w:rFonts w:asciiTheme="minorHAnsi" w:hAnsiTheme="minorHAnsi" w:cstheme="minorHAnsi"/>
                <w:sz w:val="28"/>
                <w:szCs w:val="28"/>
              </w:rPr>
            </w:pPr>
            <w:r w:rsidRPr="001E5DA9">
              <w:rPr>
                <w:rFonts w:asciiTheme="minorHAnsi" w:hAnsiTheme="minorHAnsi" w:cstheme="minorHAnsi"/>
                <w:sz w:val="28"/>
                <w:szCs w:val="28"/>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1E5DA9" w:rsidRDefault="009D71E8">
            <w:pPr>
              <w:pStyle w:val="TableHeader"/>
              <w:jc w:val="left"/>
              <w:rPr>
                <w:rFonts w:asciiTheme="minorHAnsi" w:hAnsiTheme="minorHAnsi" w:cstheme="minorHAnsi"/>
                <w:sz w:val="28"/>
                <w:szCs w:val="28"/>
              </w:rPr>
            </w:pPr>
            <w:r w:rsidRPr="001E5DA9">
              <w:rPr>
                <w:rFonts w:asciiTheme="minorHAnsi" w:hAnsiTheme="minorHAnsi" w:cstheme="minorHAnsi"/>
                <w:sz w:val="28"/>
                <w:szCs w:val="28"/>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1E5DA9" w:rsidRDefault="009D71E8">
            <w:pPr>
              <w:pStyle w:val="TableHeader"/>
              <w:jc w:val="left"/>
              <w:rPr>
                <w:rFonts w:asciiTheme="minorHAnsi" w:hAnsiTheme="minorHAnsi" w:cstheme="minorHAnsi"/>
                <w:sz w:val="28"/>
                <w:szCs w:val="28"/>
              </w:rPr>
            </w:pPr>
            <w:r w:rsidRPr="001E5DA9">
              <w:rPr>
                <w:rFonts w:asciiTheme="minorHAnsi" w:hAnsiTheme="minorHAnsi" w:cstheme="minorHAnsi"/>
                <w:sz w:val="28"/>
                <w:szCs w:val="28"/>
              </w:rPr>
              <w:t>Challenge number(s) addressed</w:t>
            </w:r>
          </w:p>
        </w:tc>
      </w:tr>
      <w:tr w:rsidR="00E66558" w:rsidRPr="0044764F"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2435A10" w:rsidR="00E66558" w:rsidRPr="0044764F" w:rsidRDefault="0016044C" w:rsidP="0016044C">
            <w:pPr>
              <w:pStyle w:val="TableRow"/>
              <w:rPr>
                <w:rFonts w:asciiTheme="minorHAnsi" w:hAnsiTheme="minorHAnsi" w:cstheme="minorHAnsi"/>
              </w:rPr>
            </w:pPr>
            <w:r w:rsidRPr="0044764F">
              <w:rPr>
                <w:rFonts w:asciiTheme="minorHAnsi" w:hAnsiTheme="minorHAnsi" w:cstheme="minorHAnsi"/>
              </w:rPr>
              <w:t>Additional phonics sessions targeted at disadvantaged pupils who require further support in Reception, Y1 and Y2.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5DEC" w14:textId="405E3101" w:rsidR="00E66558" w:rsidRPr="0044764F" w:rsidRDefault="00DC04CD">
            <w:pPr>
              <w:pStyle w:val="TableRowCentered"/>
              <w:jc w:val="left"/>
              <w:rPr>
                <w:rFonts w:asciiTheme="minorHAnsi" w:hAnsiTheme="minorHAnsi" w:cstheme="minorHAnsi"/>
                <w:szCs w:val="24"/>
              </w:rPr>
            </w:pPr>
            <w:r w:rsidRPr="0044764F">
              <w:rPr>
                <w:rFonts w:asciiTheme="minorHAnsi" w:hAnsiTheme="minorHAnsi" w:cstheme="minorHAnsi"/>
                <w:szCs w:val="24"/>
              </w:rPr>
              <w:t>There is a strong evidence base in</w:t>
            </w:r>
            <w:r w:rsidR="007E5186" w:rsidRPr="0044764F">
              <w:rPr>
                <w:rFonts w:asciiTheme="minorHAnsi" w:hAnsiTheme="minorHAnsi" w:cstheme="minorHAnsi"/>
                <w:szCs w:val="24"/>
              </w:rPr>
              <w:t>dicating that phonic strategies</w:t>
            </w:r>
            <w:r w:rsidRPr="0044764F">
              <w:rPr>
                <w:rFonts w:asciiTheme="minorHAnsi" w:hAnsiTheme="minorHAnsi" w:cstheme="minorHAnsi"/>
                <w:szCs w:val="24"/>
              </w:rPr>
              <w:t xml:space="preserve"> have a positive impact on pupil progress, particularly </w:t>
            </w:r>
            <w:r w:rsidR="007E5186" w:rsidRPr="0044764F">
              <w:rPr>
                <w:rFonts w:asciiTheme="minorHAnsi" w:hAnsiTheme="minorHAnsi" w:cstheme="minorHAnsi"/>
                <w:szCs w:val="24"/>
              </w:rPr>
              <w:t xml:space="preserve">for those </w:t>
            </w:r>
            <w:r w:rsidRPr="0044764F">
              <w:rPr>
                <w:rFonts w:asciiTheme="minorHAnsi" w:hAnsiTheme="minorHAnsi" w:cstheme="minorHAnsi"/>
                <w:szCs w:val="24"/>
              </w:rPr>
              <w:t>from disadvantaged backgrounds. Targeted phonics interventions have been shown to be more effective when delivered regularly over a period up to 12 weeks.</w:t>
            </w:r>
          </w:p>
          <w:p w14:paraId="08921694" w14:textId="77777777" w:rsidR="00DC04CD" w:rsidRPr="00180403" w:rsidRDefault="00DC04CD">
            <w:pPr>
              <w:pStyle w:val="TableRowCentered"/>
              <w:jc w:val="left"/>
              <w:rPr>
                <w:rFonts w:asciiTheme="minorHAnsi" w:hAnsiTheme="minorHAnsi" w:cstheme="minorHAnsi"/>
                <w:color w:val="1F497D" w:themeColor="text2"/>
                <w:szCs w:val="24"/>
                <w:u w:val="single"/>
              </w:rPr>
            </w:pPr>
            <w:r w:rsidRPr="00180403">
              <w:rPr>
                <w:rFonts w:asciiTheme="minorHAnsi" w:hAnsiTheme="minorHAnsi" w:cstheme="minorHAnsi"/>
                <w:color w:val="1F497D" w:themeColor="text2"/>
                <w:szCs w:val="24"/>
                <w:u w:val="single"/>
              </w:rPr>
              <w:t>Phonics/</w:t>
            </w:r>
            <w:proofErr w:type="spellStart"/>
            <w:r w:rsidRPr="00180403">
              <w:rPr>
                <w:rFonts w:asciiTheme="minorHAnsi" w:hAnsiTheme="minorHAnsi" w:cstheme="minorHAnsi"/>
                <w:color w:val="1F497D" w:themeColor="text2"/>
                <w:szCs w:val="24"/>
                <w:u w:val="single"/>
              </w:rPr>
              <w:t>ToolkitStrand</w:t>
            </w:r>
            <w:proofErr w:type="spellEnd"/>
            <w:r w:rsidRPr="00180403">
              <w:rPr>
                <w:rFonts w:asciiTheme="minorHAnsi" w:hAnsiTheme="minorHAnsi" w:cstheme="minorHAnsi"/>
                <w:color w:val="1F497D" w:themeColor="text2"/>
                <w:szCs w:val="24"/>
                <w:u w:val="single"/>
              </w:rPr>
              <w:t>/EEF</w:t>
            </w:r>
          </w:p>
          <w:p w14:paraId="2A7D552A" w14:textId="443B1294" w:rsidR="00DC04CD" w:rsidRPr="0044764F" w:rsidRDefault="00DC04CD">
            <w:pPr>
              <w:pStyle w:val="TableRowCentered"/>
              <w:jc w:val="left"/>
              <w:rPr>
                <w:rFonts w:asciiTheme="minorHAnsi" w:hAnsiTheme="minorHAnsi" w:cstheme="minorHAnsi"/>
                <w:szCs w:val="24"/>
              </w:rPr>
            </w:pPr>
            <w:r w:rsidRPr="00180403">
              <w:rPr>
                <w:rFonts w:asciiTheme="minorHAnsi" w:hAnsiTheme="minorHAnsi" w:cstheme="minorHAnsi"/>
                <w:color w:val="1F497D" w:themeColor="text2"/>
                <w:szCs w:val="24"/>
                <w:u w:val="single"/>
              </w:rPr>
              <w:t>educationendowmentfund.org.uk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59072CF" w:rsidR="00E66558" w:rsidRPr="0044764F" w:rsidRDefault="007E5186">
            <w:pPr>
              <w:pStyle w:val="TableRowCentered"/>
              <w:jc w:val="left"/>
              <w:rPr>
                <w:rFonts w:asciiTheme="minorHAnsi" w:hAnsiTheme="minorHAnsi" w:cstheme="minorHAnsi"/>
                <w:szCs w:val="24"/>
              </w:rPr>
            </w:pPr>
            <w:r w:rsidRPr="0044764F">
              <w:rPr>
                <w:rFonts w:asciiTheme="minorHAnsi" w:hAnsiTheme="minorHAnsi" w:cstheme="minorHAnsi"/>
                <w:szCs w:val="24"/>
              </w:rPr>
              <w:t>1, 2, 3, 4</w:t>
            </w:r>
            <w:r w:rsidR="001B1E0F" w:rsidRPr="0044764F">
              <w:rPr>
                <w:rFonts w:asciiTheme="minorHAnsi" w:hAnsiTheme="minorHAnsi" w:cstheme="minorHAnsi"/>
                <w:szCs w:val="24"/>
              </w:rPr>
              <w:t>, 7</w:t>
            </w:r>
          </w:p>
        </w:tc>
      </w:tr>
      <w:tr w:rsidR="00E66558" w:rsidRPr="0044764F"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75B74F1" w:rsidR="00E66558" w:rsidRPr="0044764F" w:rsidRDefault="00DC04CD">
            <w:pPr>
              <w:pStyle w:val="TableRow"/>
              <w:rPr>
                <w:rFonts w:asciiTheme="minorHAnsi" w:hAnsiTheme="minorHAnsi" w:cstheme="minorHAnsi"/>
              </w:rPr>
            </w:pPr>
            <w:r w:rsidRPr="0044764F">
              <w:rPr>
                <w:rFonts w:asciiTheme="minorHAnsi" w:hAnsiTheme="minorHAnsi" w:cstheme="minorHAnsi"/>
              </w:rPr>
              <w:t xml:space="preserve">School Led Tutoring Programme to provide targeted intervention for pupils most </w:t>
            </w:r>
            <w:r w:rsidRPr="0044764F">
              <w:rPr>
                <w:rFonts w:asciiTheme="minorHAnsi" w:hAnsiTheme="minorHAnsi" w:cstheme="minorHAnsi"/>
              </w:rPr>
              <w:lastRenderedPageBreak/>
              <w:t xml:space="preserve">impacted by the pandemic.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F26A" w14:textId="77777777" w:rsidR="00E66558" w:rsidRPr="0044764F" w:rsidRDefault="00DC04CD">
            <w:pPr>
              <w:pStyle w:val="TableRowCentered"/>
              <w:jc w:val="left"/>
              <w:rPr>
                <w:rFonts w:asciiTheme="minorHAnsi" w:hAnsiTheme="minorHAnsi" w:cstheme="minorHAnsi"/>
                <w:szCs w:val="24"/>
              </w:rPr>
            </w:pPr>
            <w:r w:rsidRPr="0044764F">
              <w:rPr>
                <w:rFonts w:asciiTheme="minorHAnsi" w:hAnsiTheme="minorHAnsi" w:cstheme="minorHAnsi"/>
                <w:szCs w:val="24"/>
              </w:rPr>
              <w:lastRenderedPageBreak/>
              <w:t xml:space="preserve">Tuition targeted at specific needs and knowledge gaps can be an effective method to support low attaining pupils or those falling behind. Evidence </w:t>
            </w:r>
            <w:r w:rsidRPr="0044764F">
              <w:rPr>
                <w:rFonts w:asciiTheme="minorHAnsi" w:hAnsiTheme="minorHAnsi" w:cstheme="minorHAnsi"/>
                <w:szCs w:val="24"/>
              </w:rPr>
              <w:lastRenderedPageBreak/>
              <w:t>demonstrates that small group support is particularly effective.</w:t>
            </w:r>
          </w:p>
          <w:p w14:paraId="2A7D552E" w14:textId="197A7249" w:rsidR="00DC04CD" w:rsidRPr="00180403" w:rsidRDefault="00DC04CD">
            <w:pPr>
              <w:pStyle w:val="TableRowCentered"/>
              <w:jc w:val="left"/>
              <w:rPr>
                <w:rFonts w:asciiTheme="minorHAnsi" w:hAnsiTheme="minorHAnsi" w:cstheme="minorHAnsi"/>
                <w:szCs w:val="24"/>
                <w:u w:val="single"/>
              </w:rPr>
            </w:pPr>
            <w:r w:rsidRPr="00180403">
              <w:rPr>
                <w:rFonts w:asciiTheme="minorHAnsi" w:hAnsiTheme="minorHAnsi" w:cstheme="minorHAnsi"/>
                <w:color w:val="1F497D" w:themeColor="text2"/>
                <w:szCs w:val="24"/>
                <w:u w:val="single"/>
              </w:rPr>
              <w:t>educationendowmentfund.org.uk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570AB54" w:rsidR="00E66558" w:rsidRPr="0044764F" w:rsidRDefault="007E5186">
            <w:pPr>
              <w:pStyle w:val="TableRowCentered"/>
              <w:jc w:val="left"/>
              <w:rPr>
                <w:rFonts w:asciiTheme="minorHAnsi" w:hAnsiTheme="minorHAnsi" w:cstheme="minorHAnsi"/>
                <w:szCs w:val="24"/>
              </w:rPr>
            </w:pPr>
            <w:r w:rsidRPr="0044764F">
              <w:rPr>
                <w:rFonts w:asciiTheme="minorHAnsi" w:hAnsiTheme="minorHAnsi" w:cstheme="minorHAnsi"/>
                <w:szCs w:val="24"/>
              </w:rPr>
              <w:lastRenderedPageBreak/>
              <w:t>1, 2, 3, 4</w:t>
            </w:r>
            <w:r w:rsidR="001B1E0F" w:rsidRPr="0044764F">
              <w:rPr>
                <w:rFonts w:asciiTheme="minorHAnsi" w:hAnsiTheme="minorHAnsi" w:cstheme="minorHAnsi"/>
                <w:szCs w:val="24"/>
              </w:rPr>
              <w:t>, 7</w:t>
            </w:r>
          </w:p>
        </w:tc>
      </w:tr>
      <w:tr w:rsidR="00DC04CD" w:rsidRPr="0044764F" w14:paraId="5C6FF79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EBB0F" w14:textId="67507029" w:rsidR="00DC04CD" w:rsidRPr="0044764F" w:rsidRDefault="007610A9">
            <w:pPr>
              <w:pStyle w:val="TableRow"/>
              <w:rPr>
                <w:rFonts w:asciiTheme="minorHAnsi" w:hAnsiTheme="minorHAnsi" w:cstheme="minorHAnsi"/>
              </w:rPr>
            </w:pPr>
            <w:r w:rsidRPr="0044764F">
              <w:rPr>
                <w:rFonts w:asciiTheme="minorHAnsi" w:hAnsiTheme="minorHAnsi" w:cstheme="minorHAnsi"/>
              </w:rPr>
              <w:t>Additional Reading</w:t>
            </w:r>
            <w:r w:rsidR="00C3709C" w:rsidRPr="0044764F">
              <w:rPr>
                <w:rFonts w:asciiTheme="minorHAnsi" w:hAnsiTheme="minorHAnsi" w:cstheme="minorHAnsi"/>
              </w:rPr>
              <w:t xml:space="preserve"> and Phonics</w:t>
            </w:r>
            <w:r w:rsidRPr="0044764F">
              <w:rPr>
                <w:rFonts w:asciiTheme="minorHAnsi" w:hAnsiTheme="minorHAnsi" w:cstheme="minorHAnsi"/>
              </w:rPr>
              <w:t xml:space="preserve"> sessions targeted at disadvantaged pupils who require support in Y</w:t>
            </w:r>
            <w:r w:rsidR="005E19D3">
              <w:rPr>
                <w:rFonts w:asciiTheme="minorHAnsi" w:hAnsiTheme="minorHAnsi" w:cstheme="minorHAnsi"/>
              </w:rPr>
              <w:t>2</w:t>
            </w:r>
            <w:r w:rsidRPr="0044764F">
              <w:rPr>
                <w:rFonts w:asciiTheme="minorHAnsi" w:hAnsiTheme="minorHAnsi" w:cstheme="minorHAnsi"/>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362E0" w14:textId="77777777" w:rsidR="00DC04CD" w:rsidRPr="0044764F" w:rsidRDefault="007610A9">
            <w:pPr>
              <w:pStyle w:val="TableRowCentered"/>
              <w:jc w:val="left"/>
              <w:rPr>
                <w:rFonts w:asciiTheme="minorHAnsi" w:hAnsiTheme="minorHAnsi" w:cstheme="minorHAnsi"/>
                <w:szCs w:val="24"/>
              </w:rPr>
            </w:pPr>
            <w:r w:rsidRPr="0044764F">
              <w:rPr>
                <w:rFonts w:asciiTheme="minorHAnsi" w:hAnsiTheme="minorHAnsi" w:cstheme="minorHAnsi"/>
                <w:szCs w:val="24"/>
              </w:rPr>
              <w:t>Small group tuition targeted at specific needs and knowledge gaps can be an effective method to support low attaining pupils of those falling behind.</w:t>
            </w:r>
          </w:p>
          <w:p w14:paraId="660B0301" w14:textId="2E4F2AA6" w:rsidR="007610A9" w:rsidRPr="00180403" w:rsidRDefault="007610A9">
            <w:pPr>
              <w:pStyle w:val="TableRowCentered"/>
              <w:jc w:val="left"/>
              <w:rPr>
                <w:rFonts w:asciiTheme="minorHAnsi" w:hAnsiTheme="minorHAnsi" w:cstheme="minorHAnsi"/>
                <w:szCs w:val="24"/>
                <w:u w:val="single"/>
              </w:rPr>
            </w:pPr>
            <w:proofErr w:type="spellStart"/>
            <w:r w:rsidRPr="00180403">
              <w:rPr>
                <w:rFonts w:asciiTheme="minorHAnsi" w:hAnsiTheme="minorHAnsi" w:cstheme="minorHAnsi"/>
                <w:color w:val="1F497D" w:themeColor="text2"/>
                <w:szCs w:val="24"/>
                <w:u w:val="single"/>
              </w:rPr>
              <w:t>SmallGroupTuition</w:t>
            </w:r>
            <w:proofErr w:type="spellEnd"/>
            <w:r w:rsidRPr="00180403">
              <w:rPr>
                <w:rFonts w:asciiTheme="minorHAnsi" w:hAnsiTheme="minorHAnsi" w:cstheme="minorHAnsi"/>
                <w:color w:val="1F497D" w:themeColor="text2"/>
                <w:szCs w:val="24"/>
                <w:u w:val="single"/>
              </w:rPr>
              <w:t>/</w:t>
            </w:r>
            <w:proofErr w:type="spellStart"/>
            <w:r w:rsidRPr="00180403">
              <w:rPr>
                <w:rFonts w:asciiTheme="minorHAnsi" w:hAnsiTheme="minorHAnsi" w:cstheme="minorHAnsi"/>
                <w:color w:val="1F497D" w:themeColor="text2"/>
                <w:szCs w:val="24"/>
                <w:u w:val="single"/>
              </w:rPr>
              <w:t>ToolkitStrand</w:t>
            </w:r>
            <w:proofErr w:type="spellEnd"/>
            <w:r w:rsidRPr="00180403">
              <w:rPr>
                <w:rFonts w:asciiTheme="minorHAnsi" w:hAnsiTheme="minorHAnsi" w:cstheme="minorHAnsi"/>
                <w:color w:val="1F497D" w:themeColor="text2"/>
                <w:szCs w:val="24"/>
                <w:u w:val="single"/>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F29B5" w14:textId="35378AA0" w:rsidR="00DC04CD" w:rsidRPr="0044764F" w:rsidRDefault="007E5186">
            <w:pPr>
              <w:pStyle w:val="TableRowCentered"/>
              <w:jc w:val="left"/>
              <w:rPr>
                <w:rFonts w:asciiTheme="minorHAnsi" w:hAnsiTheme="minorHAnsi" w:cstheme="minorHAnsi"/>
                <w:szCs w:val="24"/>
              </w:rPr>
            </w:pPr>
            <w:r w:rsidRPr="0044764F">
              <w:rPr>
                <w:rFonts w:asciiTheme="minorHAnsi" w:hAnsiTheme="minorHAnsi" w:cstheme="minorHAnsi"/>
                <w:szCs w:val="24"/>
              </w:rPr>
              <w:t>1, 2, 3, 4</w:t>
            </w:r>
            <w:r w:rsidR="001B1E0F" w:rsidRPr="0044764F">
              <w:rPr>
                <w:rFonts w:asciiTheme="minorHAnsi" w:hAnsiTheme="minorHAnsi" w:cstheme="minorHAnsi"/>
                <w:szCs w:val="24"/>
              </w:rPr>
              <w:t>, 7</w:t>
            </w:r>
          </w:p>
        </w:tc>
      </w:tr>
    </w:tbl>
    <w:p w14:paraId="2A7D5531" w14:textId="4C96494B" w:rsidR="00E66558" w:rsidRPr="0044764F" w:rsidRDefault="00E66558">
      <w:pPr>
        <w:spacing w:after="0"/>
        <w:rPr>
          <w:rFonts w:asciiTheme="minorHAnsi" w:hAnsiTheme="minorHAnsi" w:cstheme="minorHAnsi"/>
          <w:b/>
          <w:color w:val="104F75"/>
        </w:rPr>
      </w:pPr>
    </w:p>
    <w:p w14:paraId="3C86A946" w14:textId="77777777" w:rsidR="00A71EBD" w:rsidRPr="0044764F" w:rsidRDefault="00A71EBD">
      <w:pPr>
        <w:spacing w:after="0"/>
        <w:rPr>
          <w:rFonts w:asciiTheme="minorHAnsi" w:hAnsiTheme="minorHAnsi" w:cstheme="minorHAnsi"/>
          <w:b/>
          <w:color w:val="104F75"/>
        </w:rPr>
      </w:pPr>
    </w:p>
    <w:p w14:paraId="2748BDE8" w14:textId="77777777" w:rsidR="001E5DA9" w:rsidRDefault="001E5DA9">
      <w:pPr>
        <w:rPr>
          <w:rFonts w:asciiTheme="minorHAnsi" w:hAnsiTheme="minorHAnsi" w:cstheme="minorHAnsi"/>
          <w:b/>
          <w:color w:val="auto"/>
          <w:sz w:val="32"/>
          <w:szCs w:val="32"/>
        </w:rPr>
      </w:pPr>
    </w:p>
    <w:p w14:paraId="731D7CAD" w14:textId="77777777" w:rsidR="001E5DA9" w:rsidRDefault="001E5DA9">
      <w:pPr>
        <w:rPr>
          <w:rFonts w:asciiTheme="minorHAnsi" w:hAnsiTheme="minorHAnsi" w:cstheme="minorHAnsi"/>
          <w:b/>
          <w:color w:val="auto"/>
          <w:sz w:val="32"/>
          <w:szCs w:val="32"/>
        </w:rPr>
      </w:pPr>
    </w:p>
    <w:p w14:paraId="670D2AED" w14:textId="77777777" w:rsidR="001E5DA9" w:rsidRDefault="001E5DA9">
      <w:pPr>
        <w:rPr>
          <w:rFonts w:asciiTheme="minorHAnsi" w:hAnsiTheme="minorHAnsi" w:cstheme="minorHAnsi"/>
          <w:b/>
          <w:color w:val="auto"/>
          <w:sz w:val="32"/>
          <w:szCs w:val="32"/>
        </w:rPr>
      </w:pPr>
    </w:p>
    <w:p w14:paraId="1FE51925" w14:textId="60280083" w:rsidR="001E5DA9" w:rsidRDefault="001E5DA9">
      <w:pPr>
        <w:rPr>
          <w:rFonts w:asciiTheme="minorHAnsi" w:hAnsiTheme="minorHAnsi" w:cstheme="minorHAnsi"/>
          <w:b/>
          <w:color w:val="auto"/>
          <w:sz w:val="32"/>
          <w:szCs w:val="32"/>
        </w:rPr>
      </w:pPr>
    </w:p>
    <w:p w14:paraId="0BF12695" w14:textId="77777777" w:rsidR="00180403" w:rsidRDefault="00180403">
      <w:pPr>
        <w:rPr>
          <w:rFonts w:asciiTheme="minorHAnsi" w:hAnsiTheme="minorHAnsi" w:cstheme="minorHAnsi"/>
          <w:b/>
          <w:color w:val="auto"/>
          <w:sz w:val="32"/>
          <w:szCs w:val="32"/>
        </w:rPr>
      </w:pPr>
    </w:p>
    <w:p w14:paraId="2A7D5532" w14:textId="34F74E97" w:rsidR="00E66558" w:rsidRPr="0044764F" w:rsidRDefault="009D71E8">
      <w:pPr>
        <w:rPr>
          <w:rFonts w:asciiTheme="minorHAnsi" w:hAnsiTheme="minorHAnsi" w:cstheme="minorHAnsi"/>
          <w:b/>
          <w:color w:val="auto"/>
        </w:rPr>
      </w:pPr>
      <w:r w:rsidRPr="001E5DA9">
        <w:rPr>
          <w:rFonts w:asciiTheme="minorHAnsi" w:hAnsiTheme="minorHAnsi" w:cstheme="minorHAnsi"/>
          <w:b/>
          <w:color w:val="auto"/>
          <w:sz w:val="32"/>
          <w:szCs w:val="32"/>
        </w:rPr>
        <w:t>Wider strategies</w:t>
      </w:r>
      <w:r w:rsidRPr="0044764F">
        <w:rPr>
          <w:rFonts w:asciiTheme="minorHAnsi" w:hAnsiTheme="minorHAnsi" w:cstheme="minorHAnsi"/>
          <w:b/>
          <w:color w:val="auto"/>
        </w:rPr>
        <w:t xml:space="preserve"> </w:t>
      </w:r>
      <w:r w:rsidRPr="001E5DA9">
        <w:rPr>
          <w:rFonts w:asciiTheme="minorHAnsi" w:hAnsiTheme="minorHAnsi" w:cstheme="minorHAnsi"/>
          <w:b/>
          <w:color w:val="auto"/>
          <w:sz w:val="28"/>
          <w:szCs w:val="28"/>
        </w:rPr>
        <w:t>(for example, related to attendance, behaviour, wellbeing)</w:t>
      </w:r>
    </w:p>
    <w:p w14:paraId="0077BDDE" w14:textId="67E09D26" w:rsidR="00881A0E" w:rsidRDefault="00995C9B">
      <w:pPr>
        <w:spacing w:before="240" w:after="120"/>
        <w:rPr>
          <w:rFonts w:asciiTheme="minorHAnsi" w:hAnsiTheme="minorHAnsi" w:cstheme="minorHAnsi"/>
          <w:b/>
          <w:color w:val="auto"/>
          <w:sz w:val="28"/>
          <w:szCs w:val="28"/>
        </w:rPr>
      </w:pPr>
      <w:r w:rsidRPr="00881A0E">
        <w:rPr>
          <w:rFonts w:asciiTheme="minorHAnsi" w:hAnsiTheme="minorHAnsi" w:cstheme="minorHAnsi"/>
          <w:b/>
          <w:color w:val="auto"/>
          <w:sz w:val="28"/>
          <w:szCs w:val="28"/>
        </w:rPr>
        <w:t xml:space="preserve">Budgeted cost: </w:t>
      </w:r>
      <w:r w:rsidR="00881A0E" w:rsidRPr="00881A0E">
        <w:rPr>
          <w:rFonts w:asciiTheme="minorHAnsi" w:hAnsiTheme="minorHAnsi" w:cstheme="minorHAnsi"/>
          <w:b/>
          <w:color w:val="auto"/>
          <w:sz w:val="28"/>
          <w:szCs w:val="28"/>
        </w:rPr>
        <w:t xml:space="preserve">2021/22 </w:t>
      </w:r>
      <w:r w:rsidRPr="00881A0E">
        <w:rPr>
          <w:rFonts w:asciiTheme="minorHAnsi" w:hAnsiTheme="minorHAnsi" w:cstheme="minorHAnsi"/>
          <w:b/>
          <w:color w:val="auto"/>
          <w:sz w:val="28"/>
          <w:szCs w:val="28"/>
        </w:rPr>
        <w:t>£1</w:t>
      </w:r>
      <w:r w:rsidR="00FF596A">
        <w:rPr>
          <w:rFonts w:asciiTheme="minorHAnsi" w:hAnsiTheme="minorHAnsi" w:cstheme="minorHAnsi"/>
          <w:b/>
          <w:color w:val="auto"/>
          <w:sz w:val="28"/>
          <w:szCs w:val="28"/>
        </w:rPr>
        <w:t>5</w:t>
      </w:r>
      <w:r w:rsidRPr="00881A0E">
        <w:rPr>
          <w:rFonts w:asciiTheme="minorHAnsi" w:hAnsiTheme="minorHAnsi" w:cstheme="minorHAnsi"/>
          <w:b/>
          <w:color w:val="auto"/>
          <w:sz w:val="28"/>
          <w:szCs w:val="28"/>
        </w:rPr>
        <w:t>,800</w:t>
      </w:r>
    </w:p>
    <w:p w14:paraId="35C882A1" w14:textId="4E164906" w:rsidR="00881A0E" w:rsidRDefault="00881A0E">
      <w:pPr>
        <w:spacing w:before="240" w:after="120"/>
        <w:rPr>
          <w:rFonts w:asciiTheme="minorHAnsi" w:hAnsiTheme="minorHAnsi" w:cstheme="minorHAnsi"/>
          <w:b/>
          <w:color w:val="1F497D" w:themeColor="text2"/>
          <w:sz w:val="28"/>
          <w:szCs w:val="28"/>
        </w:rPr>
      </w:pPr>
      <w:r w:rsidRPr="00FF596A">
        <w:rPr>
          <w:rFonts w:asciiTheme="minorHAnsi" w:hAnsiTheme="minorHAnsi" w:cstheme="minorHAnsi"/>
          <w:b/>
          <w:color w:val="1F497D" w:themeColor="text2"/>
          <w:sz w:val="28"/>
          <w:szCs w:val="28"/>
        </w:rPr>
        <w:t xml:space="preserve">                            2022/23 £</w:t>
      </w:r>
      <w:r w:rsidR="003F06D3">
        <w:rPr>
          <w:rFonts w:asciiTheme="minorHAnsi" w:hAnsiTheme="minorHAnsi" w:cstheme="minorHAnsi"/>
          <w:b/>
          <w:color w:val="1F497D" w:themeColor="text2"/>
          <w:sz w:val="28"/>
          <w:szCs w:val="28"/>
        </w:rPr>
        <w:t>17,700</w:t>
      </w:r>
    </w:p>
    <w:p w14:paraId="47FC4C70" w14:textId="09F1E1CE" w:rsidR="00F66B94" w:rsidRPr="008055F3" w:rsidRDefault="00F66B94">
      <w:pPr>
        <w:spacing w:before="240" w:after="120"/>
        <w:rPr>
          <w:rFonts w:asciiTheme="minorHAnsi" w:hAnsiTheme="minorHAnsi" w:cstheme="minorHAnsi"/>
          <w:b/>
          <w:color w:val="007635"/>
          <w:sz w:val="28"/>
          <w:szCs w:val="28"/>
        </w:rPr>
      </w:pPr>
      <w:r w:rsidRPr="008055F3">
        <w:rPr>
          <w:rFonts w:asciiTheme="minorHAnsi" w:hAnsiTheme="minorHAnsi" w:cstheme="minorHAnsi"/>
          <w:b/>
          <w:color w:val="007635"/>
          <w:sz w:val="28"/>
          <w:szCs w:val="28"/>
        </w:rPr>
        <w:t xml:space="preserve">                           2023/24</w:t>
      </w:r>
      <w:r w:rsidR="00E80171">
        <w:rPr>
          <w:rFonts w:asciiTheme="minorHAnsi" w:hAnsiTheme="minorHAnsi" w:cstheme="minorHAnsi"/>
          <w:b/>
          <w:color w:val="007635"/>
          <w:sz w:val="28"/>
          <w:szCs w:val="28"/>
        </w:rPr>
        <w:t xml:space="preserve"> £</w:t>
      </w:r>
      <w:r w:rsidR="00BB619D">
        <w:rPr>
          <w:rFonts w:asciiTheme="minorHAnsi" w:hAnsiTheme="minorHAnsi" w:cstheme="minorHAnsi"/>
          <w:b/>
          <w:color w:val="007635"/>
          <w:sz w:val="28"/>
          <w:szCs w:val="28"/>
        </w:rPr>
        <w:t>24</w:t>
      </w:r>
      <w:r w:rsidR="00E80171">
        <w:rPr>
          <w:rFonts w:asciiTheme="minorHAnsi" w:hAnsiTheme="minorHAnsi" w:cstheme="minorHAnsi"/>
          <w:b/>
          <w:color w:val="007635"/>
          <w:sz w:val="28"/>
          <w:szCs w:val="28"/>
        </w:rPr>
        <w:t>,800</w:t>
      </w:r>
    </w:p>
    <w:tbl>
      <w:tblPr>
        <w:tblW w:w="5000" w:type="pct"/>
        <w:tblCellMar>
          <w:left w:w="10" w:type="dxa"/>
          <w:right w:w="10" w:type="dxa"/>
        </w:tblCellMar>
        <w:tblLook w:val="04A0" w:firstRow="1" w:lastRow="0" w:firstColumn="1" w:lastColumn="0" w:noHBand="0" w:noVBand="1"/>
      </w:tblPr>
      <w:tblGrid>
        <w:gridCol w:w="2369"/>
        <w:gridCol w:w="4978"/>
        <w:gridCol w:w="2139"/>
      </w:tblGrid>
      <w:tr w:rsidR="00E66558" w:rsidRPr="0044764F" w14:paraId="2A7D5537" w14:textId="77777777" w:rsidTr="001B1E0F">
        <w:tc>
          <w:tcPr>
            <w:tcW w:w="23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44764F" w:rsidRDefault="009D71E8">
            <w:pPr>
              <w:pStyle w:val="TableHeader"/>
              <w:jc w:val="left"/>
              <w:rPr>
                <w:rFonts w:asciiTheme="minorHAnsi" w:hAnsiTheme="minorHAnsi" w:cstheme="minorHAnsi"/>
              </w:rPr>
            </w:pPr>
            <w:r w:rsidRPr="0044764F">
              <w:rPr>
                <w:rFonts w:asciiTheme="minorHAnsi" w:hAnsiTheme="minorHAnsi" w:cstheme="minorHAnsi"/>
              </w:rPr>
              <w:t>Activity</w:t>
            </w:r>
          </w:p>
        </w:tc>
        <w:tc>
          <w:tcPr>
            <w:tcW w:w="4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44764F" w:rsidRDefault="009D71E8">
            <w:pPr>
              <w:pStyle w:val="TableHeader"/>
              <w:jc w:val="left"/>
              <w:rPr>
                <w:rFonts w:asciiTheme="minorHAnsi" w:hAnsiTheme="minorHAnsi" w:cstheme="minorHAnsi"/>
              </w:rPr>
            </w:pPr>
            <w:r w:rsidRPr="0044764F">
              <w:rPr>
                <w:rFonts w:asciiTheme="minorHAnsi" w:hAnsiTheme="minorHAnsi" w:cstheme="minorHAnsi"/>
              </w:rPr>
              <w:t>Evidence that supports this approach</w:t>
            </w:r>
          </w:p>
        </w:tc>
        <w:tc>
          <w:tcPr>
            <w:tcW w:w="21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44764F" w:rsidRDefault="009D71E8">
            <w:pPr>
              <w:pStyle w:val="TableHeader"/>
              <w:jc w:val="left"/>
              <w:rPr>
                <w:rFonts w:asciiTheme="minorHAnsi" w:hAnsiTheme="minorHAnsi" w:cstheme="minorHAnsi"/>
              </w:rPr>
            </w:pPr>
            <w:r w:rsidRPr="0044764F">
              <w:rPr>
                <w:rFonts w:asciiTheme="minorHAnsi" w:hAnsiTheme="minorHAnsi" w:cstheme="minorHAnsi"/>
              </w:rPr>
              <w:t>Challenge number(s) addressed</w:t>
            </w:r>
          </w:p>
        </w:tc>
      </w:tr>
      <w:tr w:rsidR="00E66558" w:rsidRPr="0044764F" w14:paraId="2A7D553B" w14:textId="77777777" w:rsidTr="001B1E0F">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CF22D28" w:rsidR="00E66558" w:rsidRPr="0044764F" w:rsidRDefault="00A71EBD">
            <w:pPr>
              <w:pStyle w:val="TableRow"/>
              <w:rPr>
                <w:rFonts w:asciiTheme="minorHAnsi" w:hAnsiTheme="minorHAnsi" w:cstheme="minorHAnsi"/>
              </w:rPr>
            </w:pPr>
            <w:r w:rsidRPr="0044764F">
              <w:rPr>
                <w:rFonts w:asciiTheme="minorHAnsi" w:hAnsiTheme="minorHAnsi" w:cstheme="minorHAnsi"/>
              </w:rPr>
              <w:t xml:space="preserve">Therapeutic intervention for disadvantaged pupils who require support with mental health and well-being </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A9C3" w14:textId="659AB3DF" w:rsidR="00E66558" w:rsidRPr="0044764F" w:rsidRDefault="00A71EBD">
            <w:pPr>
              <w:pStyle w:val="TableRowCentered"/>
              <w:jc w:val="left"/>
              <w:rPr>
                <w:rFonts w:asciiTheme="minorHAnsi" w:hAnsiTheme="minorHAnsi" w:cstheme="minorHAnsi"/>
                <w:szCs w:val="24"/>
              </w:rPr>
            </w:pPr>
            <w:r w:rsidRPr="0044764F">
              <w:rPr>
                <w:rFonts w:asciiTheme="minorHAnsi" w:hAnsiTheme="minorHAnsi" w:cstheme="minorHAnsi"/>
                <w:szCs w:val="24"/>
              </w:rPr>
              <w:t>Individual, targeted support to address social, emotional and behavioural issues which impact on learning. External provision for identified pupils.</w:t>
            </w:r>
          </w:p>
          <w:p w14:paraId="7AF36E9D" w14:textId="77777777" w:rsidR="00A71EBD" w:rsidRPr="0044764F" w:rsidRDefault="00A71EBD">
            <w:pPr>
              <w:pStyle w:val="TableRowCentered"/>
              <w:jc w:val="left"/>
              <w:rPr>
                <w:rFonts w:asciiTheme="minorHAnsi" w:hAnsiTheme="minorHAnsi" w:cstheme="minorHAnsi"/>
                <w:szCs w:val="24"/>
              </w:rPr>
            </w:pPr>
          </w:p>
          <w:p w14:paraId="2A7D5539" w14:textId="28572848" w:rsidR="00A71EBD" w:rsidRPr="0044764F" w:rsidRDefault="00A71EBD">
            <w:pPr>
              <w:pStyle w:val="TableRowCentered"/>
              <w:jc w:val="left"/>
              <w:rPr>
                <w:rFonts w:asciiTheme="minorHAnsi" w:hAnsiTheme="minorHAnsi" w:cstheme="minorHAnsi"/>
                <w:szCs w:val="24"/>
              </w:rPr>
            </w:pPr>
            <w:proofErr w:type="spellStart"/>
            <w:r w:rsidRPr="0044764F">
              <w:rPr>
                <w:rFonts w:asciiTheme="minorHAnsi" w:hAnsiTheme="minorHAnsi" w:cstheme="minorHAnsi"/>
                <w:color w:val="1F497D" w:themeColor="text2"/>
                <w:szCs w:val="24"/>
              </w:rPr>
              <w:t>SocialandEmotionalLearning</w:t>
            </w:r>
            <w:proofErr w:type="spellEnd"/>
            <w:r w:rsidRPr="0044764F">
              <w:rPr>
                <w:rFonts w:asciiTheme="minorHAnsi" w:hAnsiTheme="minorHAnsi" w:cstheme="minorHAnsi"/>
                <w:color w:val="1F497D" w:themeColor="text2"/>
                <w:szCs w:val="24"/>
              </w:rPr>
              <w:t>/</w:t>
            </w:r>
            <w:proofErr w:type="spellStart"/>
            <w:r w:rsidRPr="0044764F">
              <w:rPr>
                <w:rFonts w:asciiTheme="minorHAnsi" w:hAnsiTheme="minorHAnsi" w:cstheme="minorHAnsi"/>
                <w:color w:val="1F497D" w:themeColor="text2"/>
                <w:szCs w:val="24"/>
              </w:rPr>
              <w:t>ToolkitStrand</w:t>
            </w:r>
            <w:proofErr w:type="spellEnd"/>
            <w:r w:rsidRPr="0044764F">
              <w:rPr>
                <w:rFonts w:asciiTheme="minorHAnsi" w:hAnsiTheme="minorHAnsi" w:cstheme="minorHAnsi"/>
                <w:color w:val="1F497D" w:themeColor="text2"/>
                <w:szCs w:val="24"/>
              </w:rPr>
              <w:t>/EEF</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A209202" w:rsidR="00E66558" w:rsidRPr="0044764F" w:rsidRDefault="001B1E0F">
            <w:pPr>
              <w:pStyle w:val="TableRowCentered"/>
              <w:jc w:val="left"/>
              <w:rPr>
                <w:rFonts w:asciiTheme="minorHAnsi" w:hAnsiTheme="minorHAnsi" w:cstheme="minorHAnsi"/>
                <w:szCs w:val="24"/>
              </w:rPr>
            </w:pPr>
            <w:r w:rsidRPr="0044764F">
              <w:rPr>
                <w:rFonts w:asciiTheme="minorHAnsi" w:hAnsiTheme="minorHAnsi" w:cstheme="minorHAnsi"/>
                <w:szCs w:val="24"/>
              </w:rPr>
              <w:t>5</w:t>
            </w:r>
          </w:p>
        </w:tc>
      </w:tr>
      <w:tr w:rsidR="00E66558" w:rsidRPr="0044764F" w14:paraId="2A7D553F" w14:textId="77777777" w:rsidTr="001B1E0F">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249D" w14:textId="77777777" w:rsidR="002A7433" w:rsidRPr="0044764F" w:rsidRDefault="002A7433" w:rsidP="002A7433">
            <w:pPr>
              <w:pStyle w:val="TableRow"/>
              <w:spacing w:after="120"/>
              <w:ind w:left="29"/>
              <w:rPr>
                <w:rFonts w:asciiTheme="minorHAnsi" w:hAnsiTheme="minorHAnsi" w:cstheme="minorHAnsi"/>
                <w:iCs/>
                <w:color w:val="auto"/>
                <w:lang w:val="en-US"/>
              </w:rPr>
            </w:pPr>
            <w:r w:rsidRPr="0044764F">
              <w:rPr>
                <w:rFonts w:asciiTheme="minorHAnsi" w:hAnsiTheme="minorHAnsi" w:cstheme="minorHAnsi"/>
                <w:iCs/>
                <w:color w:val="auto"/>
                <w:lang w:val="en-US"/>
              </w:rPr>
              <w:t xml:space="preserve">Embedding principles of good practice set out in the DfE’s </w:t>
            </w:r>
            <w:hyperlink r:id="rId11" w:history="1">
              <w:r w:rsidRPr="0044764F">
                <w:rPr>
                  <w:rStyle w:val="Hyperlink"/>
                  <w:rFonts w:asciiTheme="minorHAnsi" w:hAnsiTheme="minorHAnsi" w:cstheme="minorHAnsi"/>
                  <w:iCs/>
                  <w:color w:val="0070C0"/>
                  <w:lang w:val="en-US"/>
                </w:rPr>
                <w:t xml:space="preserve">Improving </w:t>
              </w:r>
              <w:r w:rsidRPr="0044764F">
                <w:rPr>
                  <w:rStyle w:val="Hyperlink"/>
                  <w:rFonts w:asciiTheme="minorHAnsi" w:hAnsiTheme="minorHAnsi" w:cstheme="minorHAnsi"/>
                  <w:iCs/>
                  <w:color w:val="0070C0"/>
                  <w:lang w:val="en-US"/>
                </w:rPr>
                <w:lastRenderedPageBreak/>
                <w:t>School Attendance</w:t>
              </w:r>
            </w:hyperlink>
            <w:r w:rsidRPr="0044764F">
              <w:rPr>
                <w:rFonts w:asciiTheme="minorHAnsi" w:hAnsiTheme="minorHAnsi" w:cstheme="minorHAnsi"/>
                <w:iCs/>
                <w:color w:val="0070C0"/>
                <w:lang w:val="en-US"/>
              </w:rPr>
              <w:t xml:space="preserve"> </w:t>
            </w:r>
            <w:r w:rsidRPr="0044764F">
              <w:rPr>
                <w:rFonts w:asciiTheme="minorHAnsi" w:hAnsiTheme="minorHAnsi" w:cstheme="minorHAnsi"/>
                <w:iCs/>
                <w:color w:val="auto"/>
                <w:lang w:val="en-US"/>
              </w:rPr>
              <w:t>advice.</w:t>
            </w:r>
          </w:p>
          <w:p w14:paraId="2A7D553C" w14:textId="32C3DB73" w:rsidR="00E66558" w:rsidRPr="0044764F" w:rsidRDefault="00A71EBD" w:rsidP="002A7433">
            <w:pPr>
              <w:pStyle w:val="TableRow"/>
              <w:rPr>
                <w:rFonts w:asciiTheme="minorHAnsi" w:hAnsiTheme="minorHAnsi" w:cstheme="minorHAnsi"/>
              </w:rPr>
            </w:pPr>
            <w:r w:rsidRPr="0044764F">
              <w:rPr>
                <w:rFonts w:asciiTheme="minorHAnsi" w:hAnsiTheme="minorHAnsi" w:cstheme="minorHAnsi"/>
              </w:rPr>
              <w:t xml:space="preserve">Targeted support for pupils </w:t>
            </w:r>
            <w:r w:rsidR="002A7433" w:rsidRPr="0044764F">
              <w:rPr>
                <w:rFonts w:asciiTheme="minorHAnsi" w:hAnsiTheme="minorHAnsi" w:cstheme="minorHAnsi"/>
              </w:rPr>
              <w:t xml:space="preserve">and families will be implemented </w:t>
            </w:r>
            <w:r w:rsidRPr="0044764F">
              <w:rPr>
                <w:rFonts w:asciiTheme="minorHAnsi" w:hAnsiTheme="minorHAnsi" w:cstheme="minorHAnsi"/>
              </w:rPr>
              <w:t xml:space="preserve">to improve </w:t>
            </w:r>
            <w:r w:rsidR="002A7433" w:rsidRPr="0044764F">
              <w:rPr>
                <w:rFonts w:asciiTheme="minorHAnsi" w:hAnsiTheme="minorHAnsi" w:cstheme="minorHAnsi"/>
              </w:rPr>
              <w:t xml:space="preserve">and sustain </w:t>
            </w:r>
            <w:r w:rsidRPr="0044764F">
              <w:rPr>
                <w:rFonts w:asciiTheme="minorHAnsi" w:hAnsiTheme="minorHAnsi" w:cstheme="minorHAnsi"/>
              </w:rPr>
              <w:t>attendan</w:t>
            </w:r>
            <w:r w:rsidR="002A7433" w:rsidRPr="0044764F">
              <w:rPr>
                <w:rFonts w:asciiTheme="minorHAnsi" w:hAnsiTheme="minorHAnsi" w:cstheme="minorHAnsi"/>
              </w:rPr>
              <w:t>ce. This will be provided by our Attendance Officer and Pastoral Lead.</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B0C6EEE" w:rsidR="00E66558" w:rsidRPr="0044764F" w:rsidRDefault="002A7433">
            <w:pPr>
              <w:pStyle w:val="TableRowCentered"/>
              <w:jc w:val="left"/>
              <w:rPr>
                <w:rFonts w:asciiTheme="minorHAnsi" w:hAnsiTheme="minorHAnsi" w:cstheme="minorHAnsi"/>
                <w:szCs w:val="24"/>
              </w:rPr>
            </w:pPr>
            <w:r w:rsidRPr="0044764F">
              <w:rPr>
                <w:rFonts w:asciiTheme="minorHAnsi" w:hAnsiTheme="minorHAnsi" w:cstheme="minorHAnsi"/>
                <w:color w:val="auto"/>
                <w:szCs w:val="24"/>
              </w:rPr>
              <w:lastRenderedPageBreak/>
              <w:t>The DfE guidance has been informed by engagement with schools that have significantly reduced levels of absence and persistent absence.</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14EB939" w:rsidR="00E66558" w:rsidRPr="0044764F" w:rsidRDefault="001B1E0F">
            <w:pPr>
              <w:pStyle w:val="TableRowCentered"/>
              <w:jc w:val="left"/>
              <w:rPr>
                <w:rFonts w:asciiTheme="minorHAnsi" w:hAnsiTheme="minorHAnsi" w:cstheme="minorHAnsi"/>
                <w:szCs w:val="24"/>
              </w:rPr>
            </w:pPr>
            <w:r w:rsidRPr="0044764F">
              <w:rPr>
                <w:rFonts w:asciiTheme="minorHAnsi" w:hAnsiTheme="minorHAnsi" w:cstheme="minorHAnsi"/>
                <w:szCs w:val="24"/>
              </w:rPr>
              <w:t>6</w:t>
            </w:r>
          </w:p>
        </w:tc>
      </w:tr>
      <w:tr w:rsidR="001B1E0F" w:rsidRPr="0044764F" w14:paraId="2CAF537F" w14:textId="77777777" w:rsidTr="001B1E0F">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88BA7" w14:textId="77777777" w:rsidR="001B1E0F" w:rsidRPr="0044764F" w:rsidRDefault="001B1E0F" w:rsidP="001B1E0F">
            <w:pPr>
              <w:suppressAutoHyphens w:val="0"/>
              <w:autoSpaceDN/>
              <w:spacing w:before="60" w:after="60" w:line="240" w:lineRule="auto"/>
              <w:ind w:left="29" w:right="57"/>
              <w:rPr>
                <w:rFonts w:asciiTheme="minorHAnsi" w:hAnsiTheme="minorHAnsi" w:cstheme="minorHAnsi"/>
                <w:iCs/>
                <w:color w:val="auto"/>
                <w:lang w:val="en-US"/>
              </w:rPr>
            </w:pPr>
            <w:r w:rsidRPr="0044764F">
              <w:rPr>
                <w:rFonts w:asciiTheme="minorHAnsi" w:hAnsiTheme="minorHAnsi" w:cstheme="minorHAnsi"/>
                <w:iCs/>
                <w:color w:val="auto"/>
                <w:lang w:val="en-US"/>
              </w:rPr>
              <w:t>Contingency fund for acute issues.</w:t>
            </w:r>
          </w:p>
          <w:p w14:paraId="55B23153" w14:textId="77777777" w:rsidR="001B1E0F" w:rsidRPr="0044764F" w:rsidRDefault="001B1E0F" w:rsidP="001B1E0F">
            <w:pPr>
              <w:pStyle w:val="TableRow"/>
              <w:spacing w:after="120"/>
              <w:ind w:left="29"/>
              <w:rPr>
                <w:rFonts w:asciiTheme="minorHAnsi" w:hAnsiTheme="minorHAnsi" w:cstheme="minorHAnsi"/>
                <w:iCs/>
                <w:color w:val="auto"/>
                <w:lang w:val="en-US"/>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B1A4A" w14:textId="152D549E" w:rsidR="001B1E0F" w:rsidRPr="0044764F" w:rsidRDefault="001B1E0F" w:rsidP="001B1E0F">
            <w:pPr>
              <w:pStyle w:val="TableRowCentered"/>
              <w:jc w:val="left"/>
              <w:rPr>
                <w:rFonts w:asciiTheme="minorHAnsi" w:hAnsiTheme="minorHAnsi" w:cstheme="minorHAnsi"/>
                <w:color w:val="auto"/>
                <w:szCs w:val="24"/>
              </w:rPr>
            </w:pPr>
            <w:r w:rsidRPr="0044764F">
              <w:rPr>
                <w:rFonts w:asciiTheme="minorHAnsi" w:hAnsiTheme="minorHAnsi" w:cstheme="minorHAnsi"/>
                <w:color w:val="auto"/>
                <w:szCs w:val="24"/>
              </w:rPr>
              <w:t>Based on our experiences and those of similar schools, we have identified a need to set a small amount of funding aside to respond quickly to needs that have not yet been identified.</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C5A42" w14:textId="487F2F32" w:rsidR="001B1E0F" w:rsidRPr="0044764F" w:rsidRDefault="001B1E0F" w:rsidP="001B1E0F">
            <w:pPr>
              <w:pStyle w:val="TableRowCentered"/>
              <w:jc w:val="left"/>
              <w:rPr>
                <w:rFonts w:asciiTheme="minorHAnsi" w:hAnsiTheme="minorHAnsi" w:cstheme="minorHAnsi"/>
                <w:szCs w:val="24"/>
              </w:rPr>
            </w:pPr>
            <w:r w:rsidRPr="0044764F">
              <w:rPr>
                <w:rFonts w:asciiTheme="minorHAnsi" w:hAnsiTheme="minorHAnsi" w:cstheme="minorHAnsi"/>
                <w:color w:val="auto"/>
                <w:szCs w:val="24"/>
              </w:rPr>
              <w:t>All</w:t>
            </w:r>
          </w:p>
        </w:tc>
      </w:tr>
      <w:tr w:rsidR="000502AF" w:rsidRPr="0044764F" w14:paraId="22CD3C9C" w14:textId="77777777" w:rsidTr="001B1E0F">
        <w:tc>
          <w:tcPr>
            <w:tcW w:w="2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0DD44" w14:textId="07C87115" w:rsidR="000502AF" w:rsidRPr="000502AF" w:rsidRDefault="000502AF" w:rsidP="000502AF">
            <w:pPr>
              <w:spacing w:after="0"/>
              <w:rPr>
                <w:rFonts w:ascii="Calibri" w:hAnsi="Calibri"/>
              </w:rPr>
            </w:pPr>
            <w:r w:rsidRPr="000502AF">
              <w:rPr>
                <w:rFonts w:ascii="Calibri" w:hAnsi="Calibri"/>
              </w:rPr>
              <w:t>Access to high quality educational opportunities beyond the classroom. This will include clubs, activities after school and residential visits.</w:t>
            </w:r>
          </w:p>
          <w:p w14:paraId="3B1250D3" w14:textId="2836A710" w:rsidR="000502AF" w:rsidRPr="000502AF" w:rsidRDefault="000502AF" w:rsidP="001B1E0F">
            <w:pPr>
              <w:suppressAutoHyphens w:val="0"/>
              <w:autoSpaceDN/>
              <w:spacing w:before="60" w:after="60" w:line="240" w:lineRule="auto"/>
              <w:ind w:left="29" w:right="57"/>
              <w:rPr>
                <w:rFonts w:asciiTheme="minorHAnsi" w:hAnsiTheme="minorHAnsi" w:cstheme="minorHAnsi"/>
                <w:iCs/>
                <w:color w:val="auto"/>
                <w:lang w:val="en-US"/>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392E8" w14:textId="5000DBFF" w:rsidR="000502AF" w:rsidRPr="0086005B" w:rsidRDefault="000502AF" w:rsidP="0086005B">
            <w:pPr>
              <w:pStyle w:val="TableRowCentered"/>
              <w:jc w:val="left"/>
              <w:rPr>
                <w:rFonts w:asciiTheme="minorHAnsi" w:hAnsiTheme="minorHAnsi" w:cstheme="minorHAnsi"/>
                <w:color w:val="auto"/>
                <w:szCs w:val="24"/>
              </w:rPr>
            </w:pPr>
            <w:r w:rsidRPr="0086005B">
              <w:rPr>
                <w:rFonts w:ascii="Calibri" w:hAnsi="Calibri"/>
                <w:szCs w:val="24"/>
              </w:rPr>
              <w:t xml:space="preserve">These experiences have a significant impact on the social skills, self-esteem and confidence of our children and this has a positive impact on learning in the classroom.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7A978" w14:textId="5D693CFB" w:rsidR="000502AF" w:rsidRPr="0044764F" w:rsidRDefault="0086005B" w:rsidP="001B1E0F">
            <w:pPr>
              <w:pStyle w:val="TableRowCentered"/>
              <w:jc w:val="left"/>
              <w:rPr>
                <w:rFonts w:asciiTheme="minorHAnsi" w:hAnsiTheme="minorHAnsi" w:cstheme="minorHAnsi"/>
                <w:color w:val="auto"/>
                <w:szCs w:val="24"/>
              </w:rPr>
            </w:pPr>
            <w:r>
              <w:rPr>
                <w:rFonts w:asciiTheme="minorHAnsi" w:hAnsiTheme="minorHAnsi" w:cstheme="minorHAnsi"/>
                <w:color w:val="auto"/>
                <w:szCs w:val="24"/>
              </w:rPr>
              <w:t>5</w:t>
            </w:r>
          </w:p>
        </w:tc>
      </w:tr>
    </w:tbl>
    <w:p w14:paraId="2A7D5540" w14:textId="77777777" w:rsidR="00E66558" w:rsidRPr="0044764F" w:rsidRDefault="00E66558">
      <w:pPr>
        <w:spacing w:before="240" w:after="0"/>
        <w:rPr>
          <w:rFonts w:asciiTheme="minorHAnsi" w:hAnsiTheme="minorHAnsi" w:cstheme="minorHAnsi"/>
          <w:b/>
          <w:bCs/>
          <w:color w:val="104F75"/>
        </w:rPr>
      </w:pPr>
    </w:p>
    <w:p w14:paraId="2A7D5541" w14:textId="1EA547A8" w:rsidR="00E66558" w:rsidRDefault="009D71E8" w:rsidP="00120AB1">
      <w:pPr>
        <w:rPr>
          <w:rFonts w:asciiTheme="minorHAnsi" w:hAnsiTheme="minorHAnsi" w:cstheme="minorHAnsi"/>
          <w:b/>
          <w:iCs/>
          <w:color w:val="auto"/>
          <w:sz w:val="32"/>
          <w:szCs w:val="32"/>
        </w:rPr>
      </w:pPr>
      <w:r w:rsidRPr="00FE1A50">
        <w:rPr>
          <w:rFonts w:asciiTheme="minorHAnsi" w:hAnsiTheme="minorHAnsi" w:cstheme="minorHAnsi"/>
          <w:b/>
          <w:bCs/>
          <w:color w:val="auto"/>
          <w:sz w:val="32"/>
          <w:szCs w:val="32"/>
        </w:rPr>
        <w:t xml:space="preserve">Total budgeted cost: </w:t>
      </w:r>
      <w:r w:rsidR="00F67ED1" w:rsidRPr="00FE1A50">
        <w:rPr>
          <w:rFonts w:asciiTheme="minorHAnsi" w:hAnsiTheme="minorHAnsi" w:cstheme="minorHAnsi"/>
          <w:b/>
          <w:bCs/>
          <w:color w:val="auto"/>
          <w:sz w:val="32"/>
          <w:szCs w:val="32"/>
        </w:rPr>
        <w:t xml:space="preserve">2021/22: </w:t>
      </w:r>
      <w:r w:rsidRPr="00FE1A50">
        <w:rPr>
          <w:rFonts w:asciiTheme="minorHAnsi" w:hAnsiTheme="minorHAnsi" w:cstheme="minorHAnsi"/>
          <w:b/>
          <w:bCs/>
          <w:color w:val="auto"/>
          <w:sz w:val="32"/>
          <w:szCs w:val="32"/>
        </w:rPr>
        <w:t xml:space="preserve">£ </w:t>
      </w:r>
      <w:r w:rsidR="00995C9B" w:rsidRPr="00FE1A50">
        <w:rPr>
          <w:rFonts w:asciiTheme="minorHAnsi" w:hAnsiTheme="minorHAnsi" w:cstheme="minorHAnsi"/>
          <w:b/>
          <w:iCs/>
          <w:color w:val="auto"/>
          <w:sz w:val="32"/>
          <w:szCs w:val="32"/>
        </w:rPr>
        <w:t>197,220</w:t>
      </w:r>
    </w:p>
    <w:p w14:paraId="45BAAC68" w14:textId="10C12472" w:rsidR="00FE1A50" w:rsidRDefault="00FE1A50" w:rsidP="00120AB1">
      <w:pPr>
        <w:rPr>
          <w:rFonts w:asciiTheme="minorHAnsi" w:hAnsiTheme="minorHAnsi" w:cstheme="minorHAnsi"/>
          <w:b/>
          <w:color w:val="1F497D" w:themeColor="text2"/>
          <w:sz w:val="32"/>
          <w:szCs w:val="32"/>
        </w:rPr>
      </w:pPr>
      <w:r w:rsidRPr="00FE1A50">
        <w:rPr>
          <w:rFonts w:asciiTheme="minorHAnsi" w:hAnsiTheme="minorHAnsi" w:cstheme="minorHAnsi"/>
          <w:b/>
          <w:color w:val="1F497D" w:themeColor="text2"/>
          <w:sz w:val="32"/>
          <w:szCs w:val="32"/>
        </w:rPr>
        <w:t xml:space="preserve">                                      2022/23: </w:t>
      </w:r>
      <w:r w:rsidR="00CA775C">
        <w:rPr>
          <w:rFonts w:asciiTheme="minorHAnsi" w:hAnsiTheme="minorHAnsi" w:cstheme="minorHAnsi"/>
          <w:b/>
          <w:color w:val="1F497D" w:themeColor="text2"/>
          <w:sz w:val="32"/>
          <w:szCs w:val="32"/>
        </w:rPr>
        <w:t>£216,520</w:t>
      </w:r>
    </w:p>
    <w:p w14:paraId="5C9FEC66" w14:textId="309E043A" w:rsidR="00F66B94" w:rsidRPr="008055F3" w:rsidRDefault="00F66B94" w:rsidP="00120AB1">
      <w:pPr>
        <w:rPr>
          <w:rFonts w:asciiTheme="minorHAnsi" w:hAnsiTheme="minorHAnsi" w:cstheme="minorHAnsi"/>
          <w:b/>
          <w:color w:val="007635"/>
          <w:sz w:val="32"/>
          <w:szCs w:val="32"/>
        </w:rPr>
      </w:pPr>
      <w:r w:rsidRPr="008055F3">
        <w:rPr>
          <w:rFonts w:asciiTheme="minorHAnsi" w:hAnsiTheme="minorHAnsi" w:cstheme="minorHAnsi"/>
          <w:b/>
          <w:color w:val="007635"/>
          <w:sz w:val="32"/>
          <w:szCs w:val="32"/>
        </w:rPr>
        <w:t xml:space="preserve">                                      2023/24</w:t>
      </w:r>
      <w:r w:rsidR="00BB619D">
        <w:rPr>
          <w:rFonts w:asciiTheme="minorHAnsi" w:hAnsiTheme="minorHAnsi" w:cstheme="minorHAnsi"/>
          <w:b/>
          <w:color w:val="007635"/>
          <w:sz w:val="32"/>
          <w:szCs w:val="32"/>
        </w:rPr>
        <w:t xml:space="preserve"> £251,870</w:t>
      </w:r>
    </w:p>
    <w:p w14:paraId="2A7D5542" w14:textId="77777777" w:rsidR="00E66558" w:rsidRPr="001E5DA9" w:rsidRDefault="009D71E8">
      <w:pPr>
        <w:pStyle w:val="Heading1"/>
        <w:rPr>
          <w:rFonts w:asciiTheme="minorHAnsi" w:hAnsiTheme="minorHAnsi" w:cstheme="minorHAnsi"/>
          <w:color w:val="auto"/>
          <w:sz w:val="32"/>
          <w:szCs w:val="32"/>
        </w:rPr>
      </w:pPr>
      <w:r w:rsidRPr="001E5DA9">
        <w:rPr>
          <w:rFonts w:asciiTheme="minorHAnsi" w:hAnsiTheme="minorHAnsi" w:cstheme="minorHAnsi"/>
          <w:color w:val="auto"/>
          <w:sz w:val="32"/>
          <w:szCs w:val="32"/>
        </w:rPr>
        <w:lastRenderedPageBreak/>
        <w:t>Part B: Review of outcomes in the previous academic year</w:t>
      </w:r>
    </w:p>
    <w:p w14:paraId="2A7D5543" w14:textId="77777777" w:rsidR="00E66558" w:rsidRPr="001E5DA9" w:rsidRDefault="009D71E8">
      <w:pPr>
        <w:pStyle w:val="Heading2"/>
        <w:rPr>
          <w:rFonts w:asciiTheme="minorHAnsi" w:hAnsiTheme="minorHAnsi" w:cstheme="minorHAnsi"/>
          <w:color w:val="auto"/>
        </w:rPr>
      </w:pPr>
      <w:r w:rsidRPr="001E5DA9">
        <w:rPr>
          <w:rFonts w:asciiTheme="minorHAnsi" w:hAnsiTheme="minorHAnsi" w:cstheme="minorHAnsi"/>
          <w:color w:val="auto"/>
        </w:rPr>
        <w:t>Pupil premium strategy outcomes</w:t>
      </w:r>
    </w:p>
    <w:p w14:paraId="2A7D5544" w14:textId="79B39E77" w:rsidR="00E66558" w:rsidRPr="0044764F" w:rsidRDefault="009D71E8">
      <w:pPr>
        <w:rPr>
          <w:rFonts w:asciiTheme="minorHAnsi" w:hAnsiTheme="minorHAnsi" w:cstheme="minorHAnsi"/>
        </w:rPr>
      </w:pPr>
      <w:r w:rsidRPr="0044764F">
        <w:rPr>
          <w:rFonts w:asciiTheme="minorHAnsi" w:hAnsiTheme="minorHAnsi" w:cstheme="minorHAnsi"/>
        </w:rPr>
        <w:t>This details the impact that our pupil premium activity had on pupils in the 2020 to 2021 academic year</w:t>
      </w:r>
      <w:r w:rsidR="006E2282">
        <w:rPr>
          <w:rFonts w:asciiTheme="minorHAnsi" w:hAnsiTheme="minorHAnsi" w:cstheme="minorHAnsi"/>
        </w:rPr>
        <w:t xml:space="preserve"> </w:t>
      </w:r>
      <w:r w:rsidR="006E2282" w:rsidRPr="006E2282">
        <w:rPr>
          <w:rFonts w:asciiTheme="minorHAnsi" w:hAnsiTheme="minorHAnsi" w:cstheme="minorHAnsi"/>
          <w:color w:val="1F497D" w:themeColor="text2"/>
        </w:rPr>
        <w:t>and 2021/2022 academic year.</w:t>
      </w:r>
    </w:p>
    <w:tbl>
      <w:tblPr>
        <w:tblW w:w="9493" w:type="dxa"/>
        <w:tblCellMar>
          <w:left w:w="10" w:type="dxa"/>
          <w:right w:w="10" w:type="dxa"/>
        </w:tblCellMar>
        <w:tblLook w:val="04A0" w:firstRow="1" w:lastRow="0" w:firstColumn="1" w:lastColumn="0" w:noHBand="0" w:noVBand="1"/>
      </w:tblPr>
      <w:tblGrid>
        <w:gridCol w:w="9493"/>
      </w:tblGrid>
      <w:tr w:rsidR="00E66558" w:rsidRPr="0044764F"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C36D2" w14:textId="77777777" w:rsidR="00FA1965" w:rsidRPr="006E2282" w:rsidRDefault="00FA1965" w:rsidP="00FA1965">
            <w:pPr>
              <w:spacing w:after="0"/>
              <w:rPr>
                <w:rFonts w:asciiTheme="minorHAnsi" w:hAnsiTheme="minorHAnsi" w:cstheme="minorHAnsi"/>
                <w:b/>
                <w:sz w:val="28"/>
                <w:szCs w:val="28"/>
              </w:rPr>
            </w:pPr>
            <w:r w:rsidRPr="006E2282">
              <w:rPr>
                <w:rFonts w:asciiTheme="minorHAnsi" w:hAnsiTheme="minorHAnsi" w:cstheme="minorHAnsi"/>
                <w:b/>
                <w:sz w:val="28"/>
                <w:szCs w:val="28"/>
              </w:rPr>
              <w:t>Outcomes 20/21</w:t>
            </w:r>
          </w:p>
          <w:p w14:paraId="1D9B4566" w14:textId="35816E2B" w:rsidR="00FA1965" w:rsidRPr="0044764F" w:rsidRDefault="00FA1965" w:rsidP="00FA1965">
            <w:pPr>
              <w:spacing w:after="0"/>
              <w:rPr>
                <w:rFonts w:asciiTheme="minorHAnsi" w:hAnsiTheme="minorHAnsi" w:cstheme="minorHAnsi"/>
              </w:rPr>
            </w:pPr>
            <w:r w:rsidRPr="0044764F">
              <w:rPr>
                <w:rFonts w:asciiTheme="minorHAnsi" w:hAnsiTheme="minorHAnsi" w:cstheme="minorHAnsi"/>
              </w:rPr>
              <w:t>End of year outcomes at Age Related Expectation demonstrate that progress has been hugely impacted as a result of disruption caused by school closure and periods of isolation.</w:t>
            </w:r>
          </w:p>
          <w:p w14:paraId="68C22535" w14:textId="77777777" w:rsidR="00FA1965" w:rsidRPr="0044764F" w:rsidRDefault="00FA1965" w:rsidP="00FA1965">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737"/>
              <w:gridCol w:w="814"/>
              <w:gridCol w:w="814"/>
              <w:gridCol w:w="814"/>
              <w:gridCol w:w="814"/>
              <w:gridCol w:w="814"/>
              <w:gridCol w:w="814"/>
            </w:tblGrid>
            <w:tr w:rsidR="00FA1965" w:rsidRPr="0044764F" w14:paraId="12D9F1FB" w14:textId="77777777" w:rsidTr="004E5E35">
              <w:tc>
                <w:tcPr>
                  <w:tcW w:w="737" w:type="dxa"/>
                  <w:shd w:val="clear" w:color="auto" w:fill="BFBFBF" w:themeFill="background1" w:themeFillShade="BF"/>
                </w:tcPr>
                <w:p w14:paraId="7B1A4335" w14:textId="77777777" w:rsidR="00FA1965" w:rsidRPr="0044764F" w:rsidRDefault="00FA1965" w:rsidP="00FA1965">
                  <w:pPr>
                    <w:spacing w:after="0"/>
                    <w:jc w:val="center"/>
                    <w:rPr>
                      <w:rFonts w:cstheme="minorHAnsi"/>
                      <w:b/>
                    </w:rPr>
                  </w:pPr>
                  <w:r w:rsidRPr="0044764F">
                    <w:rPr>
                      <w:rFonts w:cstheme="minorHAnsi"/>
                      <w:b/>
                    </w:rPr>
                    <w:t>Year</w:t>
                  </w:r>
                </w:p>
              </w:tc>
              <w:tc>
                <w:tcPr>
                  <w:tcW w:w="1501" w:type="dxa"/>
                  <w:gridSpan w:val="2"/>
                  <w:shd w:val="clear" w:color="auto" w:fill="BFBFBF" w:themeFill="background1" w:themeFillShade="BF"/>
                </w:tcPr>
                <w:p w14:paraId="39914A1B" w14:textId="77777777" w:rsidR="00FA1965" w:rsidRPr="0044764F" w:rsidRDefault="00FA1965" w:rsidP="00FA1965">
                  <w:pPr>
                    <w:spacing w:after="0"/>
                    <w:jc w:val="center"/>
                    <w:rPr>
                      <w:rFonts w:cstheme="minorHAnsi"/>
                      <w:b/>
                    </w:rPr>
                  </w:pPr>
                  <w:r w:rsidRPr="0044764F">
                    <w:rPr>
                      <w:rFonts w:cstheme="minorHAnsi"/>
                      <w:b/>
                    </w:rPr>
                    <w:t>Reading</w:t>
                  </w:r>
                </w:p>
                <w:p w14:paraId="15D4BF69" w14:textId="77777777" w:rsidR="00FA1965" w:rsidRPr="0044764F" w:rsidRDefault="00FA1965" w:rsidP="00FA1965">
                  <w:pPr>
                    <w:spacing w:after="0"/>
                    <w:rPr>
                      <w:rFonts w:cstheme="minorHAnsi"/>
                      <w:b/>
                    </w:rPr>
                  </w:pPr>
                  <w:r w:rsidRPr="0044764F">
                    <w:rPr>
                      <w:rFonts w:cstheme="minorHAnsi"/>
                      <w:b/>
                    </w:rPr>
                    <w:t>PP           ALL</w:t>
                  </w:r>
                </w:p>
              </w:tc>
              <w:tc>
                <w:tcPr>
                  <w:tcW w:w="1501" w:type="dxa"/>
                  <w:gridSpan w:val="2"/>
                  <w:shd w:val="clear" w:color="auto" w:fill="BFBFBF" w:themeFill="background1" w:themeFillShade="BF"/>
                </w:tcPr>
                <w:p w14:paraId="1DBFCB34" w14:textId="77777777" w:rsidR="00FA1965" w:rsidRPr="0044764F" w:rsidRDefault="00FA1965" w:rsidP="00FA1965">
                  <w:pPr>
                    <w:spacing w:after="0"/>
                    <w:jc w:val="center"/>
                    <w:rPr>
                      <w:rFonts w:cstheme="minorHAnsi"/>
                      <w:b/>
                    </w:rPr>
                  </w:pPr>
                  <w:r w:rsidRPr="0044764F">
                    <w:rPr>
                      <w:rFonts w:cstheme="minorHAnsi"/>
                      <w:b/>
                    </w:rPr>
                    <w:t>Writing</w:t>
                  </w:r>
                </w:p>
                <w:p w14:paraId="61E35C3C" w14:textId="58782C92" w:rsidR="00FA1965" w:rsidRPr="0044764F" w:rsidRDefault="00FA1965" w:rsidP="00FA1965">
                  <w:pPr>
                    <w:spacing w:after="0"/>
                    <w:rPr>
                      <w:rFonts w:cstheme="minorHAnsi"/>
                      <w:b/>
                    </w:rPr>
                  </w:pPr>
                  <w:r w:rsidRPr="0044764F">
                    <w:rPr>
                      <w:rFonts w:cstheme="minorHAnsi"/>
                      <w:b/>
                    </w:rPr>
                    <w:t>PP           ALL</w:t>
                  </w:r>
                </w:p>
              </w:tc>
              <w:tc>
                <w:tcPr>
                  <w:tcW w:w="1502" w:type="dxa"/>
                  <w:gridSpan w:val="2"/>
                  <w:shd w:val="clear" w:color="auto" w:fill="BFBFBF" w:themeFill="background1" w:themeFillShade="BF"/>
                </w:tcPr>
                <w:p w14:paraId="6A565B89" w14:textId="77777777" w:rsidR="00FA1965" w:rsidRPr="0044764F" w:rsidRDefault="00FA1965" w:rsidP="00FA1965">
                  <w:pPr>
                    <w:spacing w:after="0"/>
                    <w:jc w:val="center"/>
                    <w:rPr>
                      <w:rFonts w:cstheme="minorHAnsi"/>
                      <w:b/>
                    </w:rPr>
                  </w:pPr>
                  <w:r w:rsidRPr="0044764F">
                    <w:rPr>
                      <w:rFonts w:cstheme="minorHAnsi"/>
                      <w:b/>
                    </w:rPr>
                    <w:t>Maths</w:t>
                  </w:r>
                </w:p>
                <w:p w14:paraId="0E028CA3" w14:textId="692B80B1" w:rsidR="00FA1965" w:rsidRPr="0044764F" w:rsidRDefault="00FA1965" w:rsidP="00FA1965">
                  <w:pPr>
                    <w:spacing w:after="0"/>
                    <w:rPr>
                      <w:rFonts w:cstheme="minorHAnsi"/>
                      <w:b/>
                    </w:rPr>
                  </w:pPr>
                  <w:r w:rsidRPr="0044764F">
                    <w:rPr>
                      <w:rFonts w:cstheme="minorHAnsi"/>
                      <w:b/>
                    </w:rPr>
                    <w:t>PP           ALL</w:t>
                  </w:r>
                </w:p>
              </w:tc>
            </w:tr>
            <w:tr w:rsidR="00FA1965" w:rsidRPr="0044764F" w14:paraId="699D8205" w14:textId="77777777" w:rsidTr="00781816">
              <w:tc>
                <w:tcPr>
                  <w:tcW w:w="737" w:type="dxa"/>
                </w:tcPr>
                <w:p w14:paraId="4E24D677" w14:textId="77777777" w:rsidR="00FA1965" w:rsidRPr="0044764F" w:rsidRDefault="00FA1965" w:rsidP="00FA1965">
                  <w:pPr>
                    <w:spacing w:after="0"/>
                    <w:rPr>
                      <w:rFonts w:cstheme="minorHAnsi"/>
                    </w:rPr>
                  </w:pPr>
                  <w:r w:rsidRPr="0044764F">
                    <w:rPr>
                      <w:rFonts w:cstheme="minorHAnsi"/>
                    </w:rPr>
                    <w:t>Rec</w:t>
                  </w:r>
                </w:p>
              </w:tc>
              <w:tc>
                <w:tcPr>
                  <w:tcW w:w="737" w:type="dxa"/>
                </w:tcPr>
                <w:p w14:paraId="76447A7B" w14:textId="77777777" w:rsidR="00FA1965" w:rsidRPr="0044764F" w:rsidRDefault="00FA1965" w:rsidP="00FA1965">
                  <w:pPr>
                    <w:spacing w:after="0"/>
                    <w:rPr>
                      <w:rFonts w:cstheme="minorHAnsi"/>
                    </w:rPr>
                  </w:pPr>
                  <w:r w:rsidRPr="0044764F">
                    <w:rPr>
                      <w:rFonts w:cstheme="minorHAnsi"/>
                    </w:rPr>
                    <w:t>80.0%</w:t>
                  </w:r>
                </w:p>
              </w:tc>
              <w:tc>
                <w:tcPr>
                  <w:tcW w:w="764" w:type="dxa"/>
                </w:tcPr>
                <w:p w14:paraId="3C1BA610" w14:textId="77777777" w:rsidR="00FA1965" w:rsidRPr="0044764F" w:rsidRDefault="00FA1965" w:rsidP="00FA1965">
                  <w:pPr>
                    <w:spacing w:after="0"/>
                    <w:rPr>
                      <w:rFonts w:cstheme="minorHAnsi"/>
                    </w:rPr>
                  </w:pPr>
                  <w:r w:rsidRPr="0044764F">
                    <w:rPr>
                      <w:rFonts w:cstheme="minorHAnsi"/>
                    </w:rPr>
                    <w:t>55.1%</w:t>
                  </w:r>
                </w:p>
              </w:tc>
              <w:tc>
                <w:tcPr>
                  <w:tcW w:w="737" w:type="dxa"/>
                </w:tcPr>
                <w:p w14:paraId="0BBE8484" w14:textId="77777777" w:rsidR="00FA1965" w:rsidRPr="0044764F" w:rsidRDefault="00FA1965" w:rsidP="00FA1965">
                  <w:pPr>
                    <w:spacing w:after="0"/>
                    <w:rPr>
                      <w:rFonts w:cstheme="minorHAnsi"/>
                    </w:rPr>
                  </w:pPr>
                  <w:r w:rsidRPr="0044764F">
                    <w:rPr>
                      <w:rFonts w:cstheme="minorHAnsi"/>
                    </w:rPr>
                    <w:t>80.0%</w:t>
                  </w:r>
                </w:p>
              </w:tc>
              <w:tc>
                <w:tcPr>
                  <w:tcW w:w="764" w:type="dxa"/>
                </w:tcPr>
                <w:p w14:paraId="26EE611F" w14:textId="77777777" w:rsidR="00FA1965" w:rsidRPr="0044764F" w:rsidRDefault="00FA1965" w:rsidP="00FA1965">
                  <w:pPr>
                    <w:spacing w:after="0"/>
                    <w:rPr>
                      <w:rFonts w:cstheme="minorHAnsi"/>
                    </w:rPr>
                  </w:pPr>
                  <w:r w:rsidRPr="0044764F">
                    <w:rPr>
                      <w:rFonts w:cstheme="minorHAnsi"/>
                    </w:rPr>
                    <w:t>57.3%</w:t>
                  </w:r>
                </w:p>
              </w:tc>
              <w:tc>
                <w:tcPr>
                  <w:tcW w:w="738" w:type="dxa"/>
                </w:tcPr>
                <w:p w14:paraId="22109956" w14:textId="77777777" w:rsidR="00FA1965" w:rsidRPr="0044764F" w:rsidRDefault="00FA1965" w:rsidP="00FA1965">
                  <w:pPr>
                    <w:spacing w:after="0"/>
                    <w:rPr>
                      <w:rFonts w:cstheme="minorHAnsi"/>
                    </w:rPr>
                  </w:pPr>
                  <w:r w:rsidRPr="0044764F">
                    <w:rPr>
                      <w:rFonts w:cstheme="minorHAnsi"/>
                    </w:rPr>
                    <w:t>80.0%</w:t>
                  </w:r>
                </w:p>
              </w:tc>
              <w:tc>
                <w:tcPr>
                  <w:tcW w:w="764" w:type="dxa"/>
                </w:tcPr>
                <w:p w14:paraId="71D73F1F" w14:textId="77777777" w:rsidR="00FA1965" w:rsidRPr="0044764F" w:rsidRDefault="00FA1965" w:rsidP="00FA1965">
                  <w:pPr>
                    <w:spacing w:after="0"/>
                    <w:rPr>
                      <w:rFonts w:cstheme="minorHAnsi"/>
                    </w:rPr>
                  </w:pPr>
                  <w:r w:rsidRPr="0044764F">
                    <w:rPr>
                      <w:rFonts w:cstheme="minorHAnsi"/>
                    </w:rPr>
                    <w:t>68.5%</w:t>
                  </w:r>
                </w:p>
              </w:tc>
            </w:tr>
            <w:tr w:rsidR="00FA1965" w:rsidRPr="0044764F" w14:paraId="29C1EEF8" w14:textId="77777777" w:rsidTr="00781816">
              <w:tc>
                <w:tcPr>
                  <w:tcW w:w="737" w:type="dxa"/>
                </w:tcPr>
                <w:p w14:paraId="5A91DA19" w14:textId="77777777" w:rsidR="00FA1965" w:rsidRPr="0044764F" w:rsidRDefault="00FA1965" w:rsidP="00FA1965">
                  <w:pPr>
                    <w:spacing w:after="0"/>
                    <w:rPr>
                      <w:rFonts w:cstheme="minorHAnsi"/>
                    </w:rPr>
                  </w:pPr>
                  <w:r w:rsidRPr="0044764F">
                    <w:rPr>
                      <w:rFonts w:cstheme="minorHAnsi"/>
                    </w:rPr>
                    <w:t>Y1</w:t>
                  </w:r>
                </w:p>
              </w:tc>
              <w:tc>
                <w:tcPr>
                  <w:tcW w:w="737" w:type="dxa"/>
                </w:tcPr>
                <w:p w14:paraId="2868DA95" w14:textId="77777777" w:rsidR="00FA1965" w:rsidRPr="0044764F" w:rsidRDefault="00FA1965" w:rsidP="00FA1965">
                  <w:pPr>
                    <w:spacing w:after="0"/>
                    <w:rPr>
                      <w:rFonts w:cstheme="minorHAnsi"/>
                    </w:rPr>
                  </w:pPr>
                  <w:r w:rsidRPr="0044764F">
                    <w:rPr>
                      <w:rFonts w:cstheme="minorHAnsi"/>
                    </w:rPr>
                    <w:t>53.8%</w:t>
                  </w:r>
                </w:p>
              </w:tc>
              <w:tc>
                <w:tcPr>
                  <w:tcW w:w="764" w:type="dxa"/>
                </w:tcPr>
                <w:p w14:paraId="59965660" w14:textId="77777777" w:rsidR="00FA1965" w:rsidRPr="0044764F" w:rsidRDefault="00FA1965" w:rsidP="00FA1965">
                  <w:pPr>
                    <w:spacing w:after="0"/>
                    <w:rPr>
                      <w:rFonts w:cstheme="minorHAnsi"/>
                    </w:rPr>
                  </w:pPr>
                  <w:r w:rsidRPr="0044764F">
                    <w:rPr>
                      <w:rFonts w:cstheme="minorHAnsi"/>
                    </w:rPr>
                    <w:t>60.7%</w:t>
                  </w:r>
                </w:p>
              </w:tc>
              <w:tc>
                <w:tcPr>
                  <w:tcW w:w="737" w:type="dxa"/>
                </w:tcPr>
                <w:p w14:paraId="777C8F51" w14:textId="77777777" w:rsidR="00FA1965" w:rsidRPr="0044764F" w:rsidRDefault="00FA1965" w:rsidP="00FA1965">
                  <w:pPr>
                    <w:spacing w:after="0"/>
                    <w:rPr>
                      <w:rFonts w:cstheme="minorHAnsi"/>
                    </w:rPr>
                  </w:pPr>
                  <w:r w:rsidRPr="0044764F">
                    <w:rPr>
                      <w:rFonts w:cstheme="minorHAnsi"/>
                    </w:rPr>
                    <w:t>30.8%</w:t>
                  </w:r>
                </w:p>
              </w:tc>
              <w:tc>
                <w:tcPr>
                  <w:tcW w:w="764" w:type="dxa"/>
                </w:tcPr>
                <w:p w14:paraId="00930C98" w14:textId="77777777" w:rsidR="00FA1965" w:rsidRPr="0044764F" w:rsidRDefault="00FA1965" w:rsidP="00FA1965">
                  <w:pPr>
                    <w:spacing w:after="0"/>
                    <w:rPr>
                      <w:rFonts w:cstheme="minorHAnsi"/>
                    </w:rPr>
                  </w:pPr>
                  <w:r w:rsidRPr="0044764F">
                    <w:rPr>
                      <w:rFonts w:cstheme="minorHAnsi"/>
                    </w:rPr>
                    <w:t>48.3%</w:t>
                  </w:r>
                </w:p>
              </w:tc>
              <w:tc>
                <w:tcPr>
                  <w:tcW w:w="738" w:type="dxa"/>
                </w:tcPr>
                <w:p w14:paraId="2456C191" w14:textId="77777777" w:rsidR="00FA1965" w:rsidRPr="0044764F" w:rsidRDefault="00FA1965" w:rsidP="00FA1965">
                  <w:pPr>
                    <w:spacing w:after="0"/>
                    <w:rPr>
                      <w:rFonts w:cstheme="minorHAnsi"/>
                    </w:rPr>
                  </w:pPr>
                  <w:r w:rsidRPr="0044764F">
                    <w:rPr>
                      <w:rFonts w:cstheme="minorHAnsi"/>
                    </w:rPr>
                    <w:t>46.2%</w:t>
                  </w:r>
                </w:p>
              </w:tc>
              <w:tc>
                <w:tcPr>
                  <w:tcW w:w="764" w:type="dxa"/>
                </w:tcPr>
                <w:p w14:paraId="2F4CA0CF" w14:textId="77777777" w:rsidR="00FA1965" w:rsidRPr="0044764F" w:rsidRDefault="00FA1965" w:rsidP="00FA1965">
                  <w:pPr>
                    <w:spacing w:after="0"/>
                    <w:rPr>
                      <w:rFonts w:cstheme="minorHAnsi"/>
                    </w:rPr>
                  </w:pPr>
                  <w:r w:rsidRPr="0044764F">
                    <w:rPr>
                      <w:rFonts w:cstheme="minorHAnsi"/>
                    </w:rPr>
                    <w:t>69.7%</w:t>
                  </w:r>
                </w:p>
              </w:tc>
            </w:tr>
            <w:tr w:rsidR="00FA1965" w:rsidRPr="0044764F" w14:paraId="5A3079EA" w14:textId="77777777" w:rsidTr="00781816">
              <w:tc>
                <w:tcPr>
                  <w:tcW w:w="737" w:type="dxa"/>
                </w:tcPr>
                <w:p w14:paraId="0FF9600C" w14:textId="77777777" w:rsidR="00FA1965" w:rsidRPr="0044764F" w:rsidRDefault="00FA1965" w:rsidP="00FA1965">
                  <w:pPr>
                    <w:spacing w:after="0"/>
                    <w:rPr>
                      <w:rFonts w:cstheme="minorHAnsi"/>
                    </w:rPr>
                  </w:pPr>
                  <w:r w:rsidRPr="0044764F">
                    <w:rPr>
                      <w:rFonts w:cstheme="minorHAnsi"/>
                    </w:rPr>
                    <w:t>Y2</w:t>
                  </w:r>
                </w:p>
              </w:tc>
              <w:tc>
                <w:tcPr>
                  <w:tcW w:w="737" w:type="dxa"/>
                </w:tcPr>
                <w:p w14:paraId="6CE6742D" w14:textId="77777777" w:rsidR="00FA1965" w:rsidRPr="0044764F" w:rsidRDefault="00FA1965" w:rsidP="00FA1965">
                  <w:pPr>
                    <w:spacing w:after="0"/>
                    <w:rPr>
                      <w:rFonts w:cstheme="minorHAnsi"/>
                    </w:rPr>
                  </w:pPr>
                  <w:r w:rsidRPr="0044764F">
                    <w:rPr>
                      <w:rFonts w:cstheme="minorHAnsi"/>
                    </w:rPr>
                    <w:t>69.6%</w:t>
                  </w:r>
                </w:p>
              </w:tc>
              <w:tc>
                <w:tcPr>
                  <w:tcW w:w="764" w:type="dxa"/>
                </w:tcPr>
                <w:p w14:paraId="6003D34D" w14:textId="77777777" w:rsidR="00FA1965" w:rsidRPr="0044764F" w:rsidRDefault="00FA1965" w:rsidP="00FA1965">
                  <w:pPr>
                    <w:spacing w:after="0"/>
                    <w:rPr>
                      <w:rFonts w:cstheme="minorHAnsi"/>
                    </w:rPr>
                  </w:pPr>
                  <w:r w:rsidRPr="0044764F">
                    <w:rPr>
                      <w:rFonts w:cstheme="minorHAnsi"/>
                    </w:rPr>
                    <w:t>52.3%</w:t>
                  </w:r>
                </w:p>
              </w:tc>
              <w:tc>
                <w:tcPr>
                  <w:tcW w:w="737" w:type="dxa"/>
                </w:tcPr>
                <w:p w14:paraId="0DCE1741" w14:textId="77777777" w:rsidR="00FA1965" w:rsidRPr="0044764F" w:rsidRDefault="00FA1965" w:rsidP="00FA1965">
                  <w:pPr>
                    <w:spacing w:after="0"/>
                    <w:rPr>
                      <w:rFonts w:cstheme="minorHAnsi"/>
                    </w:rPr>
                  </w:pPr>
                  <w:r w:rsidRPr="0044764F">
                    <w:rPr>
                      <w:rFonts w:cstheme="minorHAnsi"/>
                    </w:rPr>
                    <w:t>69.6%</w:t>
                  </w:r>
                </w:p>
              </w:tc>
              <w:tc>
                <w:tcPr>
                  <w:tcW w:w="764" w:type="dxa"/>
                </w:tcPr>
                <w:p w14:paraId="365EC9C4" w14:textId="77777777" w:rsidR="00FA1965" w:rsidRPr="0044764F" w:rsidRDefault="00FA1965" w:rsidP="00FA1965">
                  <w:pPr>
                    <w:spacing w:after="0"/>
                    <w:rPr>
                      <w:rFonts w:cstheme="minorHAnsi"/>
                    </w:rPr>
                  </w:pPr>
                  <w:r w:rsidRPr="0044764F">
                    <w:rPr>
                      <w:rFonts w:cstheme="minorHAnsi"/>
                    </w:rPr>
                    <w:t>50.0%</w:t>
                  </w:r>
                </w:p>
              </w:tc>
              <w:tc>
                <w:tcPr>
                  <w:tcW w:w="738" w:type="dxa"/>
                </w:tcPr>
                <w:p w14:paraId="6D6F4409" w14:textId="77777777" w:rsidR="00FA1965" w:rsidRPr="0044764F" w:rsidRDefault="00FA1965" w:rsidP="00FA1965">
                  <w:pPr>
                    <w:spacing w:after="0"/>
                    <w:rPr>
                      <w:rFonts w:cstheme="minorHAnsi"/>
                    </w:rPr>
                  </w:pPr>
                  <w:r w:rsidRPr="0044764F">
                    <w:rPr>
                      <w:rFonts w:cstheme="minorHAnsi"/>
                    </w:rPr>
                    <w:t>73.9%</w:t>
                  </w:r>
                </w:p>
              </w:tc>
              <w:tc>
                <w:tcPr>
                  <w:tcW w:w="764" w:type="dxa"/>
                </w:tcPr>
                <w:p w14:paraId="6091F352" w14:textId="77777777" w:rsidR="00FA1965" w:rsidRPr="0044764F" w:rsidRDefault="00FA1965" w:rsidP="00FA1965">
                  <w:pPr>
                    <w:spacing w:after="0"/>
                    <w:rPr>
                      <w:rFonts w:cstheme="minorHAnsi"/>
                    </w:rPr>
                  </w:pPr>
                  <w:r w:rsidRPr="0044764F">
                    <w:rPr>
                      <w:rFonts w:cstheme="minorHAnsi"/>
                    </w:rPr>
                    <w:t>48.9%</w:t>
                  </w:r>
                </w:p>
              </w:tc>
            </w:tr>
            <w:tr w:rsidR="00FA1965" w:rsidRPr="0044764F" w14:paraId="7EC7DA60" w14:textId="77777777" w:rsidTr="00781816">
              <w:tc>
                <w:tcPr>
                  <w:tcW w:w="737" w:type="dxa"/>
                </w:tcPr>
                <w:p w14:paraId="10C1D9C8" w14:textId="77777777" w:rsidR="00FA1965" w:rsidRPr="0044764F" w:rsidRDefault="00FA1965" w:rsidP="00FA1965">
                  <w:pPr>
                    <w:spacing w:after="0"/>
                    <w:rPr>
                      <w:rFonts w:cstheme="minorHAnsi"/>
                    </w:rPr>
                  </w:pPr>
                  <w:r w:rsidRPr="0044764F">
                    <w:rPr>
                      <w:rFonts w:cstheme="minorHAnsi"/>
                    </w:rPr>
                    <w:t>Y3</w:t>
                  </w:r>
                </w:p>
              </w:tc>
              <w:tc>
                <w:tcPr>
                  <w:tcW w:w="737" w:type="dxa"/>
                </w:tcPr>
                <w:p w14:paraId="77CC83FA" w14:textId="77777777" w:rsidR="00FA1965" w:rsidRPr="0044764F" w:rsidRDefault="00FA1965" w:rsidP="00FA1965">
                  <w:pPr>
                    <w:spacing w:after="0"/>
                    <w:rPr>
                      <w:rFonts w:cstheme="minorHAnsi"/>
                    </w:rPr>
                  </w:pPr>
                  <w:r w:rsidRPr="0044764F">
                    <w:rPr>
                      <w:rFonts w:cstheme="minorHAnsi"/>
                    </w:rPr>
                    <w:t>33.3%</w:t>
                  </w:r>
                </w:p>
              </w:tc>
              <w:tc>
                <w:tcPr>
                  <w:tcW w:w="764" w:type="dxa"/>
                </w:tcPr>
                <w:p w14:paraId="7BF0021B" w14:textId="77777777" w:rsidR="00FA1965" w:rsidRPr="0044764F" w:rsidRDefault="00FA1965" w:rsidP="00FA1965">
                  <w:pPr>
                    <w:spacing w:after="0"/>
                    <w:rPr>
                      <w:rFonts w:cstheme="minorHAnsi"/>
                    </w:rPr>
                  </w:pPr>
                  <w:r w:rsidRPr="0044764F">
                    <w:rPr>
                      <w:rFonts w:cstheme="minorHAnsi"/>
                    </w:rPr>
                    <w:t>56.7%</w:t>
                  </w:r>
                </w:p>
              </w:tc>
              <w:tc>
                <w:tcPr>
                  <w:tcW w:w="737" w:type="dxa"/>
                </w:tcPr>
                <w:p w14:paraId="418DC26A" w14:textId="77777777" w:rsidR="00FA1965" w:rsidRPr="0044764F" w:rsidRDefault="00FA1965" w:rsidP="00FA1965">
                  <w:pPr>
                    <w:spacing w:after="0"/>
                    <w:rPr>
                      <w:rFonts w:cstheme="minorHAnsi"/>
                    </w:rPr>
                  </w:pPr>
                  <w:r w:rsidRPr="0044764F">
                    <w:rPr>
                      <w:rFonts w:cstheme="minorHAnsi"/>
                    </w:rPr>
                    <w:t>38.1%</w:t>
                  </w:r>
                </w:p>
              </w:tc>
              <w:tc>
                <w:tcPr>
                  <w:tcW w:w="764" w:type="dxa"/>
                </w:tcPr>
                <w:p w14:paraId="7668390B" w14:textId="77777777" w:rsidR="00FA1965" w:rsidRPr="0044764F" w:rsidRDefault="00FA1965" w:rsidP="00FA1965">
                  <w:pPr>
                    <w:spacing w:after="0"/>
                    <w:rPr>
                      <w:rFonts w:cstheme="minorHAnsi"/>
                    </w:rPr>
                  </w:pPr>
                  <w:r w:rsidRPr="0044764F">
                    <w:rPr>
                      <w:rFonts w:cstheme="minorHAnsi"/>
                    </w:rPr>
                    <w:t>62.2%</w:t>
                  </w:r>
                </w:p>
              </w:tc>
              <w:tc>
                <w:tcPr>
                  <w:tcW w:w="738" w:type="dxa"/>
                </w:tcPr>
                <w:p w14:paraId="1761415A" w14:textId="77777777" w:rsidR="00FA1965" w:rsidRPr="0044764F" w:rsidRDefault="00FA1965" w:rsidP="00FA1965">
                  <w:pPr>
                    <w:spacing w:after="0"/>
                    <w:rPr>
                      <w:rFonts w:cstheme="minorHAnsi"/>
                    </w:rPr>
                  </w:pPr>
                  <w:r w:rsidRPr="0044764F">
                    <w:rPr>
                      <w:rFonts w:cstheme="minorHAnsi"/>
                    </w:rPr>
                    <w:t>42.9%</w:t>
                  </w:r>
                </w:p>
              </w:tc>
              <w:tc>
                <w:tcPr>
                  <w:tcW w:w="764" w:type="dxa"/>
                </w:tcPr>
                <w:p w14:paraId="0914D1F8" w14:textId="77777777" w:rsidR="00FA1965" w:rsidRPr="0044764F" w:rsidRDefault="00FA1965" w:rsidP="00FA1965">
                  <w:pPr>
                    <w:spacing w:after="0"/>
                    <w:rPr>
                      <w:rFonts w:cstheme="minorHAnsi"/>
                    </w:rPr>
                  </w:pPr>
                  <w:r w:rsidRPr="0044764F">
                    <w:rPr>
                      <w:rFonts w:cstheme="minorHAnsi"/>
                    </w:rPr>
                    <w:t>47.8%</w:t>
                  </w:r>
                </w:p>
              </w:tc>
            </w:tr>
            <w:tr w:rsidR="00FA1965" w:rsidRPr="0044764F" w14:paraId="6A50D204" w14:textId="77777777" w:rsidTr="00781816">
              <w:tc>
                <w:tcPr>
                  <w:tcW w:w="737" w:type="dxa"/>
                </w:tcPr>
                <w:p w14:paraId="5411996C" w14:textId="77777777" w:rsidR="00FA1965" w:rsidRPr="0044764F" w:rsidRDefault="00FA1965" w:rsidP="00FA1965">
                  <w:pPr>
                    <w:spacing w:after="0"/>
                    <w:rPr>
                      <w:rFonts w:cstheme="minorHAnsi"/>
                    </w:rPr>
                  </w:pPr>
                  <w:r w:rsidRPr="0044764F">
                    <w:rPr>
                      <w:rFonts w:cstheme="minorHAnsi"/>
                    </w:rPr>
                    <w:t>Y4</w:t>
                  </w:r>
                </w:p>
              </w:tc>
              <w:tc>
                <w:tcPr>
                  <w:tcW w:w="737" w:type="dxa"/>
                </w:tcPr>
                <w:p w14:paraId="4237AA83" w14:textId="77777777" w:rsidR="00FA1965" w:rsidRPr="0044764F" w:rsidRDefault="00FA1965" w:rsidP="00FA1965">
                  <w:pPr>
                    <w:spacing w:after="0"/>
                    <w:rPr>
                      <w:rFonts w:cstheme="minorHAnsi"/>
                    </w:rPr>
                  </w:pPr>
                  <w:r w:rsidRPr="0044764F">
                    <w:rPr>
                      <w:rFonts w:cstheme="minorHAnsi"/>
                    </w:rPr>
                    <w:t>47.6%</w:t>
                  </w:r>
                </w:p>
              </w:tc>
              <w:tc>
                <w:tcPr>
                  <w:tcW w:w="764" w:type="dxa"/>
                </w:tcPr>
                <w:p w14:paraId="6C953B1B" w14:textId="77777777" w:rsidR="00FA1965" w:rsidRPr="0044764F" w:rsidRDefault="00FA1965" w:rsidP="00FA1965">
                  <w:pPr>
                    <w:spacing w:after="0"/>
                    <w:rPr>
                      <w:rFonts w:cstheme="minorHAnsi"/>
                    </w:rPr>
                  </w:pPr>
                  <w:r w:rsidRPr="0044764F">
                    <w:rPr>
                      <w:rFonts w:cstheme="minorHAnsi"/>
                    </w:rPr>
                    <w:t>50.6%</w:t>
                  </w:r>
                </w:p>
              </w:tc>
              <w:tc>
                <w:tcPr>
                  <w:tcW w:w="737" w:type="dxa"/>
                </w:tcPr>
                <w:p w14:paraId="34095AA5" w14:textId="77777777" w:rsidR="00FA1965" w:rsidRPr="0044764F" w:rsidRDefault="00FA1965" w:rsidP="00FA1965">
                  <w:pPr>
                    <w:spacing w:after="0"/>
                    <w:rPr>
                      <w:rFonts w:cstheme="minorHAnsi"/>
                    </w:rPr>
                  </w:pPr>
                  <w:r w:rsidRPr="0044764F">
                    <w:rPr>
                      <w:rFonts w:cstheme="minorHAnsi"/>
                    </w:rPr>
                    <w:t>47.6%</w:t>
                  </w:r>
                </w:p>
              </w:tc>
              <w:tc>
                <w:tcPr>
                  <w:tcW w:w="764" w:type="dxa"/>
                </w:tcPr>
                <w:p w14:paraId="65E72BB4" w14:textId="77777777" w:rsidR="00FA1965" w:rsidRPr="0044764F" w:rsidRDefault="00FA1965" w:rsidP="00FA1965">
                  <w:pPr>
                    <w:spacing w:after="0"/>
                    <w:rPr>
                      <w:rFonts w:cstheme="minorHAnsi"/>
                    </w:rPr>
                  </w:pPr>
                  <w:r w:rsidRPr="0044764F">
                    <w:rPr>
                      <w:rFonts w:cstheme="minorHAnsi"/>
                    </w:rPr>
                    <w:t>50.6%</w:t>
                  </w:r>
                </w:p>
              </w:tc>
              <w:tc>
                <w:tcPr>
                  <w:tcW w:w="738" w:type="dxa"/>
                </w:tcPr>
                <w:p w14:paraId="70848855" w14:textId="77777777" w:rsidR="00FA1965" w:rsidRPr="0044764F" w:rsidRDefault="00FA1965" w:rsidP="00FA1965">
                  <w:pPr>
                    <w:spacing w:after="0"/>
                    <w:rPr>
                      <w:rFonts w:cstheme="minorHAnsi"/>
                    </w:rPr>
                  </w:pPr>
                  <w:r w:rsidRPr="0044764F">
                    <w:rPr>
                      <w:rFonts w:cstheme="minorHAnsi"/>
                    </w:rPr>
                    <w:t>47.6%</w:t>
                  </w:r>
                </w:p>
              </w:tc>
              <w:tc>
                <w:tcPr>
                  <w:tcW w:w="764" w:type="dxa"/>
                </w:tcPr>
                <w:p w14:paraId="276F0CF5" w14:textId="77777777" w:rsidR="00FA1965" w:rsidRPr="0044764F" w:rsidRDefault="00FA1965" w:rsidP="00FA1965">
                  <w:pPr>
                    <w:spacing w:after="0"/>
                    <w:rPr>
                      <w:rFonts w:cstheme="minorHAnsi"/>
                    </w:rPr>
                  </w:pPr>
                  <w:r w:rsidRPr="0044764F">
                    <w:rPr>
                      <w:rFonts w:cstheme="minorHAnsi"/>
                    </w:rPr>
                    <w:t>53.9%</w:t>
                  </w:r>
                </w:p>
              </w:tc>
            </w:tr>
            <w:tr w:rsidR="00FA1965" w:rsidRPr="0044764F" w14:paraId="7FF49CA4" w14:textId="77777777" w:rsidTr="00781816">
              <w:tc>
                <w:tcPr>
                  <w:tcW w:w="737" w:type="dxa"/>
                </w:tcPr>
                <w:p w14:paraId="3995DA71" w14:textId="77777777" w:rsidR="00FA1965" w:rsidRPr="0044764F" w:rsidRDefault="00FA1965" w:rsidP="00FA1965">
                  <w:pPr>
                    <w:spacing w:after="0"/>
                    <w:rPr>
                      <w:rFonts w:cstheme="minorHAnsi"/>
                    </w:rPr>
                  </w:pPr>
                  <w:r w:rsidRPr="0044764F">
                    <w:rPr>
                      <w:rFonts w:cstheme="minorHAnsi"/>
                    </w:rPr>
                    <w:t>Y5</w:t>
                  </w:r>
                </w:p>
              </w:tc>
              <w:tc>
                <w:tcPr>
                  <w:tcW w:w="737" w:type="dxa"/>
                </w:tcPr>
                <w:p w14:paraId="44E9E59C" w14:textId="77777777" w:rsidR="00FA1965" w:rsidRPr="0044764F" w:rsidRDefault="00FA1965" w:rsidP="00FA1965">
                  <w:pPr>
                    <w:spacing w:after="0"/>
                    <w:rPr>
                      <w:rFonts w:cstheme="minorHAnsi"/>
                    </w:rPr>
                  </w:pPr>
                  <w:r w:rsidRPr="0044764F">
                    <w:rPr>
                      <w:rFonts w:cstheme="minorHAnsi"/>
                    </w:rPr>
                    <w:t>31.8%</w:t>
                  </w:r>
                </w:p>
              </w:tc>
              <w:tc>
                <w:tcPr>
                  <w:tcW w:w="764" w:type="dxa"/>
                </w:tcPr>
                <w:p w14:paraId="5C1A733A" w14:textId="77777777" w:rsidR="00FA1965" w:rsidRPr="0044764F" w:rsidRDefault="00FA1965" w:rsidP="00FA1965">
                  <w:pPr>
                    <w:spacing w:after="0"/>
                    <w:rPr>
                      <w:rFonts w:cstheme="minorHAnsi"/>
                    </w:rPr>
                  </w:pPr>
                  <w:r w:rsidRPr="0044764F">
                    <w:rPr>
                      <w:rFonts w:cstheme="minorHAnsi"/>
                    </w:rPr>
                    <w:t>51.7%</w:t>
                  </w:r>
                </w:p>
              </w:tc>
              <w:tc>
                <w:tcPr>
                  <w:tcW w:w="737" w:type="dxa"/>
                </w:tcPr>
                <w:p w14:paraId="7DC364F0" w14:textId="77777777" w:rsidR="00FA1965" w:rsidRPr="0044764F" w:rsidRDefault="00FA1965" w:rsidP="00FA1965">
                  <w:pPr>
                    <w:spacing w:after="0"/>
                    <w:rPr>
                      <w:rFonts w:cstheme="minorHAnsi"/>
                    </w:rPr>
                  </w:pPr>
                  <w:r w:rsidRPr="0044764F">
                    <w:rPr>
                      <w:rFonts w:cstheme="minorHAnsi"/>
                    </w:rPr>
                    <w:t>36.4%</w:t>
                  </w:r>
                </w:p>
              </w:tc>
              <w:tc>
                <w:tcPr>
                  <w:tcW w:w="764" w:type="dxa"/>
                </w:tcPr>
                <w:p w14:paraId="4C044878" w14:textId="77777777" w:rsidR="00FA1965" w:rsidRPr="0044764F" w:rsidRDefault="00FA1965" w:rsidP="00FA1965">
                  <w:pPr>
                    <w:spacing w:after="0"/>
                    <w:rPr>
                      <w:rFonts w:cstheme="minorHAnsi"/>
                    </w:rPr>
                  </w:pPr>
                  <w:r w:rsidRPr="0044764F">
                    <w:rPr>
                      <w:rFonts w:cstheme="minorHAnsi"/>
                    </w:rPr>
                    <w:t>55.1%</w:t>
                  </w:r>
                </w:p>
              </w:tc>
              <w:tc>
                <w:tcPr>
                  <w:tcW w:w="738" w:type="dxa"/>
                </w:tcPr>
                <w:p w14:paraId="5B5CF20B" w14:textId="77777777" w:rsidR="00FA1965" w:rsidRPr="0044764F" w:rsidRDefault="00FA1965" w:rsidP="00FA1965">
                  <w:pPr>
                    <w:spacing w:after="0"/>
                    <w:rPr>
                      <w:rFonts w:cstheme="minorHAnsi"/>
                    </w:rPr>
                  </w:pPr>
                  <w:r w:rsidRPr="0044764F">
                    <w:rPr>
                      <w:rFonts w:cstheme="minorHAnsi"/>
                    </w:rPr>
                    <w:t>40.9%</w:t>
                  </w:r>
                </w:p>
              </w:tc>
              <w:tc>
                <w:tcPr>
                  <w:tcW w:w="764" w:type="dxa"/>
                </w:tcPr>
                <w:p w14:paraId="17BE70A8" w14:textId="77777777" w:rsidR="00FA1965" w:rsidRPr="0044764F" w:rsidRDefault="00FA1965" w:rsidP="00FA1965">
                  <w:pPr>
                    <w:spacing w:after="0"/>
                    <w:rPr>
                      <w:rFonts w:cstheme="minorHAnsi"/>
                    </w:rPr>
                  </w:pPr>
                  <w:r w:rsidRPr="0044764F">
                    <w:rPr>
                      <w:rFonts w:cstheme="minorHAnsi"/>
                    </w:rPr>
                    <w:t>50.6%</w:t>
                  </w:r>
                </w:p>
              </w:tc>
            </w:tr>
            <w:tr w:rsidR="00FA1965" w:rsidRPr="0044764F" w14:paraId="3407500A" w14:textId="77777777" w:rsidTr="00781816">
              <w:tc>
                <w:tcPr>
                  <w:tcW w:w="737" w:type="dxa"/>
                </w:tcPr>
                <w:p w14:paraId="662A47F2" w14:textId="77777777" w:rsidR="00FA1965" w:rsidRPr="0044764F" w:rsidRDefault="00FA1965" w:rsidP="00FA1965">
                  <w:pPr>
                    <w:spacing w:after="0"/>
                    <w:rPr>
                      <w:rFonts w:cstheme="minorHAnsi"/>
                    </w:rPr>
                  </w:pPr>
                  <w:r w:rsidRPr="0044764F">
                    <w:rPr>
                      <w:rFonts w:cstheme="minorHAnsi"/>
                    </w:rPr>
                    <w:t>Y6</w:t>
                  </w:r>
                </w:p>
              </w:tc>
              <w:tc>
                <w:tcPr>
                  <w:tcW w:w="737" w:type="dxa"/>
                </w:tcPr>
                <w:p w14:paraId="7F16FF3A" w14:textId="77777777" w:rsidR="00FA1965" w:rsidRPr="0044764F" w:rsidRDefault="00FA1965" w:rsidP="00FA1965">
                  <w:pPr>
                    <w:spacing w:after="0"/>
                    <w:rPr>
                      <w:rFonts w:cstheme="minorHAnsi"/>
                    </w:rPr>
                  </w:pPr>
                  <w:r w:rsidRPr="0044764F">
                    <w:rPr>
                      <w:rFonts w:cstheme="minorHAnsi"/>
                    </w:rPr>
                    <w:t>72.7%</w:t>
                  </w:r>
                </w:p>
              </w:tc>
              <w:tc>
                <w:tcPr>
                  <w:tcW w:w="764" w:type="dxa"/>
                </w:tcPr>
                <w:p w14:paraId="304A5EFD" w14:textId="77777777" w:rsidR="00FA1965" w:rsidRPr="0044764F" w:rsidRDefault="00FA1965" w:rsidP="00FA1965">
                  <w:pPr>
                    <w:spacing w:after="0"/>
                    <w:rPr>
                      <w:rFonts w:cstheme="minorHAnsi"/>
                    </w:rPr>
                  </w:pPr>
                  <w:r w:rsidRPr="0044764F">
                    <w:rPr>
                      <w:rFonts w:cstheme="minorHAnsi"/>
                    </w:rPr>
                    <w:t>67.8%</w:t>
                  </w:r>
                </w:p>
              </w:tc>
              <w:tc>
                <w:tcPr>
                  <w:tcW w:w="737" w:type="dxa"/>
                </w:tcPr>
                <w:p w14:paraId="302AE0C2" w14:textId="77777777" w:rsidR="00FA1965" w:rsidRPr="0044764F" w:rsidRDefault="00FA1965" w:rsidP="00FA1965">
                  <w:pPr>
                    <w:spacing w:after="0"/>
                    <w:rPr>
                      <w:rFonts w:cstheme="minorHAnsi"/>
                    </w:rPr>
                  </w:pPr>
                  <w:r w:rsidRPr="0044764F">
                    <w:rPr>
                      <w:rFonts w:cstheme="minorHAnsi"/>
                    </w:rPr>
                    <w:t>81.8%</w:t>
                  </w:r>
                </w:p>
              </w:tc>
              <w:tc>
                <w:tcPr>
                  <w:tcW w:w="764" w:type="dxa"/>
                </w:tcPr>
                <w:p w14:paraId="77FD4BF0" w14:textId="77777777" w:rsidR="00FA1965" w:rsidRPr="0044764F" w:rsidRDefault="00FA1965" w:rsidP="00FA1965">
                  <w:pPr>
                    <w:spacing w:after="0"/>
                    <w:rPr>
                      <w:rFonts w:cstheme="minorHAnsi"/>
                    </w:rPr>
                  </w:pPr>
                  <w:r w:rsidRPr="0044764F">
                    <w:rPr>
                      <w:rFonts w:cstheme="minorHAnsi"/>
                    </w:rPr>
                    <w:t>75.6%</w:t>
                  </w:r>
                </w:p>
              </w:tc>
              <w:tc>
                <w:tcPr>
                  <w:tcW w:w="738" w:type="dxa"/>
                </w:tcPr>
                <w:p w14:paraId="4B5731BE" w14:textId="77777777" w:rsidR="00FA1965" w:rsidRPr="0044764F" w:rsidRDefault="00FA1965" w:rsidP="00FA1965">
                  <w:pPr>
                    <w:spacing w:after="0"/>
                    <w:rPr>
                      <w:rFonts w:cstheme="minorHAnsi"/>
                    </w:rPr>
                  </w:pPr>
                  <w:r w:rsidRPr="0044764F">
                    <w:rPr>
                      <w:rFonts w:cstheme="minorHAnsi"/>
                    </w:rPr>
                    <w:t>68.2%</w:t>
                  </w:r>
                </w:p>
              </w:tc>
              <w:tc>
                <w:tcPr>
                  <w:tcW w:w="764" w:type="dxa"/>
                </w:tcPr>
                <w:p w14:paraId="6B1C3417" w14:textId="77777777" w:rsidR="00FA1965" w:rsidRPr="0044764F" w:rsidRDefault="00FA1965" w:rsidP="00FA1965">
                  <w:pPr>
                    <w:spacing w:after="0"/>
                    <w:rPr>
                      <w:rFonts w:cstheme="minorHAnsi"/>
                    </w:rPr>
                  </w:pPr>
                  <w:r w:rsidRPr="0044764F">
                    <w:rPr>
                      <w:rFonts w:cstheme="minorHAnsi"/>
                    </w:rPr>
                    <w:t>75.6%</w:t>
                  </w:r>
                </w:p>
              </w:tc>
            </w:tr>
          </w:tbl>
          <w:p w14:paraId="179668E0" w14:textId="77777777" w:rsidR="00FA1965" w:rsidRPr="0044764F" w:rsidRDefault="00FA1965" w:rsidP="00FA1965">
            <w:pPr>
              <w:spacing w:after="0"/>
              <w:rPr>
                <w:rFonts w:asciiTheme="minorHAnsi" w:hAnsiTheme="minorHAnsi" w:cstheme="minorHAnsi"/>
              </w:rPr>
            </w:pPr>
          </w:p>
          <w:p w14:paraId="004219AB" w14:textId="77777777" w:rsidR="00FA1965" w:rsidRPr="0044764F" w:rsidRDefault="00FA1965" w:rsidP="00FA1965">
            <w:pPr>
              <w:spacing w:after="0"/>
              <w:rPr>
                <w:rFonts w:asciiTheme="minorHAnsi" w:hAnsiTheme="minorHAnsi" w:cstheme="minorHAnsi"/>
              </w:rPr>
            </w:pPr>
            <w:r w:rsidRPr="0044764F">
              <w:rPr>
                <w:rFonts w:asciiTheme="minorHAnsi" w:hAnsiTheme="minorHAnsi" w:cstheme="minorHAnsi"/>
              </w:rPr>
              <w:t>Outcomes of Pupil Premium pupils varied according to cohort, but were broadly lower than All pupils.</w:t>
            </w:r>
          </w:p>
          <w:p w14:paraId="1BC8591E" w14:textId="000E6D73" w:rsidR="00FA1965" w:rsidRPr="0044764F" w:rsidRDefault="00FA1965" w:rsidP="00FA1965">
            <w:pPr>
              <w:spacing w:after="0"/>
              <w:rPr>
                <w:rFonts w:asciiTheme="minorHAnsi" w:hAnsiTheme="minorHAnsi" w:cstheme="minorHAnsi"/>
              </w:rPr>
            </w:pPr>
          </w:p>
          <w:p w14:paraId="4EDC5158" w14:textId="6310B612" w:rsidR="00FA1965" w:rsidRPr="0044764F" w:rsidRDefault="00FA1965" w:rsidP="00FA1965">
            <w:pPr>
              <w:spacing w:after="0"/>
              <w:rPr>
                <w:rFonts w:asciiTheme="minorHAnsi" w:hAnsiTheme="minorHAnsi" w:cstheme="minorHAnsi"/>
              </w:rPr>
            </w:pPr>
            <w:r w:rsidRPr="0044764F">
              <w:rPr>
                <w:rFonts w:asciiTheme="minorHAnsi" w:hAnsiTheme="minorHAnsi" w:cstheme="minorHAnsi"/>
              </w:rPr>
              <w:t>Continued support through the Pupil Premium allocation enabled smaller class/set sizes and staff support to ensure all pupils’ needs to be addressed. Carefully targeted and timely interventions were a key feature of this approach.</w:t>
            </w:r>
          </w:p>
          <w:p w14:paraId="1325C043" w14:textId="77777777" w:rsidR="00FA1965" w:rsidRPr="0044764F" w:rsidRDefault="00FA1965" w:rsidP="00FA1965">
            <w:pPr>
              <w:spacing w:after="0"/>
              <w:rPr>
                <w:rFonts w:asciiTheme="minorHAnsi" w:hAnsiTheme="minorHAnsi" w:cstheme="minorHAnsi"/>
                <w:b/>
              </w:rPr>
            </w:pPr>
          </w:p>
          <w:p w14:paraId="7BECBBB8" w14:textId="23DC9A03" w:rsidR="00FA1965" w:rsidRPr="0044764F" w:rsidRDefault="00FA1965" w:rsidP="00FA1965">
            <w:pPr>
              <w:spacing w:after="0"/>
              <w:rPr>
                <w:rFonts w:asciiTheme="minorHAnsi" w:hAnsiTheme="minorHAnsi" w:cstheme="minorHAnsi"/>
                <w:b/>
              </w:rPr>
            </w:pPr>
            <w:r w:rsidRPr="0044764F">
              <w:rPr>
                <w:rFonts w:asciiTheme="minorHAnsi" w:hAnsiTheme="minorHAnsi" w:cstheme="minorHAnsi"/>
                <w:b/>
              </w:rPr>
              <w:t>Phonics and Early Reading</w:t>
            </w:r>
          </w:p>
          <w:p w14:paraId="362F345A" w14:textId="77777777" w:rsidR="00FA1965" w:rsidRPr="0044764F" w:rsidRDefault="00FA1965" w:rsidP="00FA1965">
            <w:pPr>
              <w:spacing w:after="0"/>
              <w:rPr>
                <w:rFonts w:asciiTheme="minorHAnsi" w:hAnsiTheme="minorHAnsi" w:cstheme="minorHAnsi"/>
              </w:rPr>
            </w:pPr>
            <w:r w:rsidRPr="0044764F">
              <w:rPr>
                <w:rFonts w:asciiTheme="minorHAnsi" w:hAnsiTheme="minorHAnsi" w:cstheme="minorHAnsi"/>
              </w:rPr>
              <w:t>Phonics and Early reading were targeted throughout the year, including remote provision during lockdown and periods of isolation.</w:t>
            </w:r>
          </w:p>
          <w:p w14:paraId="4BF8343D" w14:textId="77777777" w:rsidR="00FA1965" w:rsidRPr="0044764F" w:rsidRDefault="00FA1965" w:rsidP="00FA1965">
            <w:pPr>
              <w:spacing w:after="0"/>
              <w:rPr>
                <w:rFonts w:asciiTheme="minorHAnsi" w:hAnsiTheme="minorHAnsi" w:cstheme="minorHAnsi"/>
              </w:rPr>
            </w:pPr>
            <w:r w:rsidRPr="0044764F">
              <w:rPr>
                <w:rFonts w:asciiTheme="minorHAnsi" w:hAnsiTheme="minorHAnsi" w:cstheme="minorHAnsi"/>
              </w:rPr>
              <w:t>Pupils were targeted for additional support delivered in small groups.</w:t>
            </w:r>
          </w:p>
          <w:p w14:paraId="2C7F381C" w14:textId="681452C8" w:rsidR="00FA1965" w:rsidRPr="0044764F" w:rsidRDefault="00FA1965" w:rsidP="00FA1965">
            <w:pPr>
              <w:spacing w:after="0"/>
              <w:rPr>
                <w:rFonts w:asciiTheme="minorHAnsi" w:hAnsiTheme="minorHAnsi" w:cstheme="minorHAnsi"/>
              </w:rPr>
            </w:pPr>
            <w:r w:rsidRPr="0044764F">
              <w:rPr>
                <w:rFonts w:asciiTheme="minorHAnsi" w:hAnsiTheme="minorHAnsi" w:cstheme="minorHAnsi"/>
              </w:rPr>
              <w:t>The Phonic Check was carried out for Y2 pupils in Autumn 2020 (rather than in the summer term of Y1). This was also repeated in Summer 2021 for Y2 pupils who did not pass and for Y1 pupils. These results were for internal monitoring purposes only.</w:t>
            </w:r>
          </w:p>
          <w:p w14:paraId="6EB8AE1A" w14:textId="77777777" w:rsidR="00FA1965" w:rsidRPr="0044764F" w:rsidRDefault="00FA1965" w:rsidP="00FA1965">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581"/>
              <w:gridCol w:w="2268"/>
              <w:gridCol w:w="1417"/>
            </w:tblGrid>
            <w:tr w:rsidR="00FA1965" w:rsidRPr="0044764F" w14:paraId="3861004E" w14:textId="77777777" w:rsidTr="004E5E35">
              <w:tc>
                <w:tcPr>
                  <w:tcW w:w="2581" w:type="dxa"/>
                  <w:shd w:val="clear" w:color="auto" w:fill="BFBFBF" w:themeFill="background1" w:themeFillShade="BF"/>
                </w:tcPr>
                <w:p w14:paraId="27984F8F" w14:textId="77777777" w:rsidR="00FA1965" w:rsidRPr="0044764F" w:rsidRDefault="00FA1965" w:rsidP="00FA1965">
                  <w:pPr>
                    <w:spacing w:after="0"/>
                    <w:rPr>
                      <w:rFonts w:cstheme="minorHAnsi"/>
                      <w:b/>
                    </w:rPr>
                  </w:pPr>
                  <w:r w:rsidRPr="0044764F">
                    <w:rPr>
                      <w:rFonts w:cstheme="minorHAnsi"/>
                      <w:b/>
                    </w:rPr>
                    <w:t>Phonics</w:t>
                  </w:r>
                </w:p>
              </w:tc>
              <w:tc>
                <w:tcPr>
                  <w:tcW w:w="2268" w:type="dxa"/>
                  <w:shd w:val="clear" w:color="auto" w:fill="BFBFBF" w:themeFill="background1" w:themeFillShade="BF"/>
                </w:tcPr>
                <w:p w14:paraId="1930DC12" w14:textId="77777777" w:rsidR="00FA1965" w:rsidRPr="0044764F" w:rsidRDefault="00FA1965" w:rsidP="00FA1965">
                  <w:pPr>
                    <w:spacing w:after="0"/>
                    <w:jc w:val="center"/>
                    <w:rPr>
                      <w:rFonts w:cstheme="minorHAnsi"/>
                      <w:b/>
                    </w:rPr>
                  </w:pPr>
                  <w:r w:rsidRPr="0044764F">
                    <w:rPr>
                      <w:rFonts w:cstheme="minorHAnsi"/>
                      <w:b/>
                    </w:rPr>
                    <w:t>PP Pupils</w:t>
                  </w:r>
                </w:p>
              </w:tc>
              <w:tc>
                <w:tcPr>
                  <w:tcW w:w="1417" w:type="dxa"/>
                  <w:shd w:val="clear" w:color="auto" w:fill="BFBFBF" w:themeFill="background1" w:themeFillShade="BF"/>
                </w:tcPr>
                <w:p w14:paraId="02775E15" w14:textId="77777777" w:rsidR="00FA1965" w:rsidRPr="0044764F" w:rsidRDefault="00FA1965" w:rsidP="00FA1965">
                  <w:pPr>
                    <w:spacing w:after="0"/>
                    <w:jc w:val="center"/>
                    <w:rPr>
                      <w:rFonts w:cstheme="minorHAnsi"/>
                      <w:b/>
                    </w:rPr>
                  </w:pPr>
                  <w:r w:rsidRPr="0044764F">
                    <w:rPr>
                      <w:rFonts w:cstheme="minorHAnsi"/>
                      <w:b/>
                    </w:rPr>
                    <w:t>All Pupils</w:t>
                  </w:r>
                </w:p>
              </w:tc>
            </w:tr>
            <w:tr w:rsidR="00FA1965" w:rsidRPr="0044764F" w14:paraId="4F86E327" w14:textId="77777777" w:rsidTr="00FA1965">
              <w:tc>
                <w:tcPr>
                  <w:tcW w:w="2581" w:type="dxa"/>
                </w:tcPr>
                <w:p w14:paraId="7C557E69" w14:textId="77777777" w:rsidR="00FA1965" w:rsidRPr="0044764F" w:rsidRDefault="00FA1965" w:rsidP="00FA1965">
                  <w:pPr>
                    <w:spacing w:after="0"/>
                    <w:rPr>
                      <w:rFonts w:cstheme="minorHAnsi"/>
                    </w:rPr>
                  </w:pPr>
                  <w:r w:rsidRPr="0044764F">
                    <w:rPr>
                      <w:rFonts w:cstheme="minorHAnsi"/>
                    </w:rPr>
                    <w:t>Y1 Summer21</w:t>
                  </w:r>
                </w:p>
              </w:tc>
              <w:tc>
                <w:tcPr>
                  <w:tcW w:w="2268" w:type="dxa"/>
                </w:tcPr>
                <w:p w14:paraId="76DF7D53" w14:textId="77777777" w:rsidR="00FA1965" w:rsidRPr="0044764F" w:rsidRDefault="00FA1965" w:rsidP="00FA1965">
                  <w:pPr>
                    <w:spacing w:after="0"/>
                    <w:jc w:val="center"/>
                    <w:rPr>
                      <w:rFonts w:cstheme="minorHAnsi"/>
                    </w:rPr>
                  </w:pPr>
                  <w:r w:rsidRPr="0044764F">
                    <w:rPr>
                      <w:rFonts w:cstheme="minorHAnsi"/>
                    </w:rPr>
                    <w:t>46.2%</w:t>
                  </w:r>
                </w:p>
              </w:tc>
              <w:tc>
                <w:tcPr>
                  <w:tcW w:w="1417" w:type="dxa"/>
                </w:tcPr>
                <w:p w14:paraId="76D7CAAA" w14:textId="77777777" w:rsidR="00FA1965" w:rsidRPr="0044764F" w:rsidRDefault="00FA1965" w:rsidP="00FA1965">
                  <w:pPr>
                    <w:spacing w:after="0"/>
                    <w:jc w:val="center"/>
                    <w:rPr>
                      <w:rFonts w:cstheme="minorHAnsi"/>
                    </w:rPr>
                  </w:pPr>
                  <w:r w:rsidRPr="0044764F">
                    <w:rPr>
                      <w:rFonts w:cstheme="minorHAnsi"/>
                    </w:rPr>
                    <w:t>52.8%</w:t>
                  </w:r>
                </w:p>
              </w:tc>
            </w:tr>
            <w:tr w:rsidR="00FA1965" w:rsidRPr="0044764F" w14:paraId="6BDE83A6" w14:textId="77777777" w:rsidTr="00FA1965">
              <w:trPr>
                <w:trHeight w:val="58"/>
              </w:trPr>
              <w:tc>
                <w:tcPr>
                  <w:tcW w:w="2581" w:type="dxa"/>
                </w:tcPr>
                <w:p w14:paraId="2AEC2E23" w14:textId="77777777" w:rsidR="00FA1965" w:rsidRPr="0044764F" w:rsidRDefault="00FA1965" w:rsidP="00FA1965">
                  <w:pPr>
                    <w:spacing w:after="0"/>
                    <w:rPr>
                      <w:rFonts w:cstheme="minorHAnsi"/>
                    </w:rPr>
                  </w:pPr>
                  <w:r w:rsidRPr="0044764F">
                    <w:rPr>
                      <w:rFonts w:cstheme="minorHAnsi"/>
                    </w:rPr>
                    <w:t>Y2 Summer21</w:t>
                  </w:r>
                </w:p>
              </w:tc>
              <w:tc>
                <w:tcPr>
                  <w:tcW w:w="2268" w:type="dxa"/>
                </w:tcPr>
                <w:p w14:paraId="41B2B501" w14:textId="77777777" w:rsidR="00FA1965" w:rsidRPr="0044764F" w:rsidRDefault="00FA1965" w:rsidP="00FA1965">
                  <w:pPr>
                    <w:spacing w:after="0"/>
                    <w:jc w:val="center"/>
                    <w:rPr>
                      <w:rFonts w:cstheme="minorHAnsi"/>
                    </w:rPr>
                  </w:pPr>
                  <w:r w:rsidRPr="0044764F">
                    <w:rPr>
                      <w:rFonts w:cstheme="minorHAnsi"/>
                    </w:rPr>
                    <w:t>69.6%</w:t>
                  </w:r>
                </w:p>
              </w:tc>
              <w:tc>
                <w:tcPr>
                  <w:tcW w:w="1417" w:type="dxa"/>
                </w:tcPr>
                <w:p w14:paraId="7FD6BB5B" w14:textId="77777777" w:rsidR="00FA1965" w:rsidRPr="0044764F" w:rsidRDefault="00FA1965" w:rsidP="00FA1965">
                  <w:pPr>
                    <w:spacing w:after="0"/>
                    <w:jc w:val="center"/>
                    <w:rPr>
                      <w:rFonts w:cstheme="minorHAnsi"/>
                    </w:rPr>
                  </w:pPr>
                  <w:r w:rsidRPr="0044764F">
                    <w:rPr>
                      <w:rFonts w:cstheme="minorHAnsi"/>
                    </w:rPr>
                    <w:t>69.0%</w:t>
                  </w:r>
                </w:p>
              </w:tc>
            </w:tr>
          </w:tbl>
          <w:p w14:paraId="6F06DA54" w14:textId="77777777" w:rsidR="00E66558" w:rsidRPr="0044764F" w:rsidRDefault="00E66558">
            <w:pPr>
              <w:rPr>
                <w:rFonts w:asciiTheme="minorHAnsi" w:hAnsiTheme="minorHAnsi" w:cstheme="minorHAnsi"/>
              </w:rPr>
            </w:pPr>
          </w:p>
          <w:p w14:paraId="049D3C13" w14:textId="34C01D84" w:rsidR="00FA1965" w:rsidRPr="0044764F" w:rsidRDefault="00FA1965" w:rsidP="00FA1965">
            <w:pPr>
              <w:spacing w:after="0"/>
              <w:rPr>
                <w:rFonts w:asciiTheme="minorHAnsi" w:hAnsiTheme="minorHAnsi" w:cstheme="minorHAnsi"/>
                <w:b/>
              </w:rPr>
            </w:pPr>
            <w:r w:rsidRPr="0044764F">
              <w:rPr>
                <w:rFonts w:asciiTheme="minorHAnsi" w:hAnsiTheme="minorHAnsi" w:cstheme="minorHAnsi"/>
                <w:b/>
              </w:rPr>
              <w:lastRenderedPageBreak/>
              <w:t xml:space="preserve">EYFS Language and Communication </w:t>
            </w:r>
          </w:p>
          <w:p w14:paraId="7E462B08" w14:textId="53A6F0D8" w:rsidR="00FA1965" w:rsidRPr="0044764F" w:rsidRDefault="00FA1965" w:rsidP="00FA1965">
            <w:pPr>
              <w:spacing w:after="0"/>
              <w:rPr>
                <w:rFonts w:asciiTheme="minorHAnsi" w:hAnsiTheme="minorHAnsi" w:cstheme="minorHAnsi"/>
              </w:rPr>
            </w:pPr>
            <w:r w:rsidRPr="0044764F">
              <w:rPr>
                <w:rFonts w:asciiTheme="minorHAnsi" w:hAnsiTheme="minorHAnsi" w:cstheme="minorHAnsi"/>
              </w:rPr>
              <w:t xml:space="preserve">Pupils normally enter EYFS with starting points well below National and therefore developing Language and Communication continued to be a focus for additional support and intervention. </w:t>
            </w:r>
          </w:p>
          <w:p w14:paraId="7A22F0F0" w14:textId="1C2105F9" w:rsidR="009B0D9F" w:rsidRPr="0044764F" w:rsidRDefault="00FA1965" w:rsidP="00FA1965">
            <w:pPr>
              <w:rPr>
                <w:rFonts w:asciiTheme="minorHAnsi" w:hAnsiTheme="minorHAnsi" w:cstheme="minorHAnsi"/>
              </w:rPr>
            </w:pPr>
            <w:r w:rsidRPr="0044764F">
              <w:rPr>
                <w:rFonts w:asciiTheme="minorHAnsi" w:hAnsiTheme="minorHAnsi" w:cstheme="minorHAnsi"/>
              </w:rPr>
              <w:t>During this period intervention was delivered using NELI (Nuffield Early Language Intervention).  This will be developed further in 21/22.</w:t>
            </w:r>
          </w:p>
          <w:p w14:paraId="68AED469" w14:textId="77777777" w:rsidR="00352A39" w:rsidRPr="0044764F" w:rsidRDefault="009B0D9F" w:rsidP="00352A39">
            <w:pPr>
              <w:spacing w:line="240" w:lineRule="auto"/>
              <w:rPr>
                <w:rFonts w:asciiTheme="minorHAnsi" w:hAnsiTheme="minorHAnsi" w:cstheme="minorHAnsi"/>
                <w:b/>
              </w:rPr>
            </w:pPr>
            <w:r w:rsidRPr="0044764F">
              <w:rPr>
                <w:rFonts w:asciiTheme="minorHAnsi" w:hAnsiTheme="minorHAnsi" w:cstheme="minorHAnsi"/>
                <w:b/>
              </w:rPr>
              <w:t>Attendance</w:t>
            </w:r>
          </w:p>
          <w:p w14:paraId="5EAA95C7" w14:textId="73463D69" w:rsidR="00352A39" w:rsidRPr="0044764F" w:rsidRDefault="00352A39" w:rsidP="00352A39">
            <w:pPr>
              <w:spacing w:line="240" w:lineRule="auto"/>
              <w:rPr>
                <w:rFonts w:asciiTheme="minorHAnsi" w:hAnsiTheme="minorHAnsi" w:cstheme="minorHAnsi"/>
                <w:b/>
              </w:rPr>
            </w:pPr>
            <w:r w:rsidRPr="0044764F">
              <w:rPr>
                <w:rFonts w:asciiTheme="minorHAnsi" w:hAnsiTheme="minorHAnsi" w:cstheme="minorHAnsi"/>
              </w:rPr>
              <w:t>Our Attendance Officer has continued to monitor individual pupils to ensure good attendance, including attendance strategy meetings with parents.</w:t>
            </w:r>
          </w:p>
          <w:p w14:paraId="5140CD48" w14:textId="0DE4782F" w:rsidR="00352A39" w:rsidRPr="0044764F" w:rsidRDefault="00352A39" w:rsidP="00352A39">
            <w:pPr>
              <w:spacing w:after="0"/>
              <w:rPr>
                <w:rFonts w:asciiTheme="minorHAnsi" w:hAnsiTheme="minorHAnsi" w:cstheme="minorHAnsi"/>
              </w:rPr>
            </w:pPr>
            <w:r w:rsidRPr="0044764F">
              <w:rPr>
                <w:rFonts w:asciiTheme="minorHAnsi" w:hAnsiTheme="minorHAnsi" w:cstheme="minorHAnsi"/>
              </w:rPr>
              <w:t>Attendance, whilst school was fully open, was slightly below average during 20/21.</w:t>
            </w:r>
          </w:p>
          <w:p w14:paraId="3E1022C4" w14:textId="77777777" w:rsidR="00352A39" w:rsidRPr="0044764F" w:rsidRDefault="00352A39" w:rsidP="00352A39">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1806"/>
              <w:gridCol w:w="1559"/>
            </w:tblGrid>
            <w:tr w:rsidR="00352A39" w:rsidRPr="0044764F" w14:paraId="7B462431" w14:textId="77777777" w:rsidTr="004E5E35">
              <w:tc>
                <w:tcPr>
                  <w:tcW w:w="1806" w:type="dxa"/>
                  <w:shd w:val="clear" w:color="auto" w:fill="BFBFBF" w:themeFill="background1" w:themeFillShade="BF"/>
                </w:tcPr>
                <w:p w14:paraId="0C128A5B" w14:textId="77777777" w:rsidR="00352A39" w:rsidRPr="0044764F" w:rsidRDefault="00352A39" w:rsidP="00352A39">
                  <w:pPr>
                    <w:spacing w:after="0"/>
                    <w:jc w:val="center"/>
                    <w:rPr>
                      <w:rFonts w:cstheme="minorHAnsi"/>
                      <w:b/>
                    </w:rPr>
                  </w:pPr>
                  <w:r w:rsidRPr="0044764F">
                    <w:rPr>
                      <w:rFonts w:cstheme="minorHAnsi"/>
                      <w:b/>
                    </w:rPr>
                    <w:t>Attendance</w:t>
                  </w:r>
                </w:p>
              </w:tc>
              <w:tc>
                <w:tcPr>
                  <w:tcW w:w="1559" w:type="dxa"/>
                  <w:shd w:val="clear" w:color="auto" w:fill="BFBFBF" w:themeFill="background1" w:themeFillShade="BF"/>
                </w:tcPr>
                <w:p w14:paraId="3E526DAC" w14:textId="77777777" w:rsidR="00352A39" w:rsidRPr="0044764F" w:rsidRDefault="00352A39" w:rsidP="00352A39">
                  <w:pPr>
                    <w:spacing w:after="0"/>
                    <w:jc w:val="center"/>
                    <w:rPr>
                      <w:rFonts w:cstheme="minorHAnsi"/>
                      <w:b/>
                    </w:rPr>
                  </w:pPr>
                  <w:r w:rsidRPr="0044764F">
                    <w:rPr>
                      <w:rFonts w:cstheme="minorHAnsi"/>
                      <w:b/>
                    </w:rPr>
                    <w:t>2020/21</w:t>
                  </w:r>
                </w:p>
              </w:tc>
            </w:tr>
            <w:tr w:rsidR="00352A39" w:rsidRPr="0044764F" w14:paraId="1CADD90B" w14:textId="77777777" w:rsidTr="00781816">
              <w:tc>
                <w:tcPr>
                  <w:tcW w:w="1806" w:type="dxa"/>
                </w:tcPr>
                <w:p w14:paraId="4CE75B4B" w14:textId="77777777" w:rsidR="00352A39" w:rsidRPr="0044764F" w:rsidRDefault="00352A39" w:rsidP="00352A39">
                  <w:pPr>
                    <w:spacing w:after="0"/>
                    <w:jc w:val="center"/>
                    <w:rPr>
                      <w:rFonts w:cstheme="minorHAnsi"/>
                    </w:rPr>
                  </w:pPr>
                  <w:r w:rsidRPr="0044764F">
                    <w:rPr>
                      <w:rFonts w:cstheme="minorHAnsi"/>
                    </w:rPr>
                    <w:t>Reception</w:t>
                  </w:r>
                </w:p>
              </w:tc>
              <w:tc>
                <w:tcPr>
                  <w:tcW w:w="1559" w:type="dxa"/>
                </w:tcPr>
                <w:p w14:paraId="62A630DF" w14:textId="77777777" w:rsidR="00352A39" w:rsidRPr="0044764F" w:rsidRDefault="00352A39" w:rsidP="00352A39">
                  <w:pPr>
                    <w:spacing w:after="0"/>
                    <w:jc w:val="center"/>
                    <w:rPr>
                      <w:rFonts w:cstheme="minorHAnsi"/>
                    </w:rPr>
                  </w:pPr>
                  <w:r w:rsidRPr="0044764F">
                    <w:rPr>
                      <w:rFonts w:cstheme="minorHAnsi"/>
                    </w:rPr>
                    <w:t>95.8%</w:t>
                  </w:r>
                </w:p>
              </w:tc>
            </w:tr>
            <w:tr w:rsidR="00352A39" w:rsidRPr="0044764F" w14:paraId="1B8565CC" w14:textId="77777777" w:rsidTr="00781816">
              <w:tc>
                <w:tcPr>
                  <w:tcW w:w="1806" w:type="dxa"/>
                </w:tcPr>
                <w:p w14:paraId="546C4267" w14:textId="77777777" w:rsidR="00352A39" w:rsidRPr="0044764F" w:rsidRDefault="00352A39" w:rsidP="00352A39">
                  <w:pPr>
                    <w:spacing w:after="0"/>
                    <w:jc w:val="center"/>
                    <w:rPr>
                      <w:rFonts w:cstheme="minorHAnsi"/>
                    </w:rPr>
                  </w:pPr>
                  <w:r w:rsidRPr="0044764F">
                    <w:rPr>
                      <w:rFonts w:cstheme="minorHAnsi"/>
                    </w:rPr>
                    <w:t>Y1</w:t>
                  </w:r>
                </w:p>
              </w:tc>
              <w:tc>
                <w:tcPr>
                  <w:tcW w:w="1559" w:type="dxa"/>
                </w:tcPr>
                <w:p w14:paraId="583C473A" w14:textId="77777777" w:rsidR="00352A39" w:rsidRPr="0044764F" w:rsidRDefault="00352A39" w:rsidP="00352A39">
                  <w:pPr>
                    <w:spacing w:after="0"/>
                    <w:jc w:val="center"/>
                    <w:rPr>
                      <w:rFonts w:cstheme="minorHAnsi"/>
                    </w:rPr>
                  </w:pPr>
                  <w:r w:rsidRPr="0044764F">
                    <w:rPr>
                      <w:rFonts w:cstheme="minorHAnsi"/>
                    </w:rPr>
                    <w:t>96.3%</w:t>
                  </w:r>
                </w:p>
              </w:tc>
            </w:tr>
            <w:tr w:rsidR="00352A39" w:rsidRPr="0044764F" w14:paraId="01235C24" w14:textId="77777777" w:rsidTr="00781816">
              <w:tc>
                <w:tcPr>
                  <w:tcW w:w="1806" w:type="dxa"/>
                </w:tcPr>
                <w:p w14:paraId="679F01E6" w14:textId="77777777" w:rsidR="00352A39" w:rsidRPr="0044764F" w:rsidRDefault="00352A39" w:rsidP="00352A39">
                  <w:pPr>
                    <w:spacing w:after="0"/>
                    <w:jc w:val="center"/>
                    <w:rPr>
                      <w:rFonts w:cstheme="minorHAnsi"/>
                    </w:rPr>
                  </w:pPr>
                  <w:r w:rsidRPr="0044764F">
                    <w:rPr>
                      <w:rFonts w:cstheme="minorHAnsi"/>
                    </w:rPr>
                    <w:t>Y2</w:t>
                  </w:r>
                </w:p>
              </w:tc>
              <w:tc>
                <w:tcPr>
                  <w:tcW w:w="1559" w:type="dxa"/>
                </w:tcPr>
                <w:p w14:paraId="5A18B6A2" w14:textId="77777777" w:rsidR="00352A39" w:rsidRPr="0044764F" w:rsidRDefault="00352A39" w:rsidP="00352A39">
                  <w:pPr>
                    <w:spacing w:after="0"/>
                    <w:jc w:val="center"/>
                    <w:rPr>
                      <w:rFonts w:cstheme="minorHAnsi"/>
                    </w:rPr>
                  </w:pPr>
                  <w:r w:rsidRPr="0044764F">
                    <w:rPr>
                      <w:rFonts w:cstheme="minorHAnsi"/>
                    </w:rPr>
                    <w:t>94.6%</w:t>
                  </w:r>
                </w:p>
              </w:tc>
            </w:tr>
            <w:tr w:rsidR="00352A39" w:rsidRPr="0044764F" w14:paraId="6CE1E835" w14:textId="77777777" w:rsidTr="00781816">
              <w:tc>
                <w:tcPr>
                  <w:tcW w:w="1806" w:type="dxa"/>
                </w:tcPr>
                <w:p w14:paraId="44928B26" w14:textId="77777777" w:rsidR="00352A39" w:rsidRPr="0044764F" w:rsidRDefault="00352A39" w:rsidP="00352A39">
                  <w:pPr>
                    <w:spacing w:after="0"/>
                    <w:jc w:val="center"/>
                    <w:rPr>
                      <w:rFonts w:cstheme="minorHAnsi"/>
                    </w:rPr>
                  </w:pPr>
                  <w:r w:rsidRPr="0044764F">
                    <w:rPr>
                      <w:rFonts w:cstheme="minorHAnsi"/>
                    </w:rPr>
                    <w:t>Y3</w:t>
                  </w:r>
                </w:p>
              </w:tc>
              <w:tc>
                <w:tcPr>
                  <w:tcW w:w="1559" w:type="dxa"/>
                </w:tcPr>
                <w:p w14:paraId="44F101E1" w14:textId="77777777" w:rsidR="00352A39" w:rsidRPr="0044764F" w:rsidRDefault="00352A39" w:rsidP="00352A39">
                  <w:pPr>
                    <w:spacing w:after="0"/>
                    <w:jc w:val="center"/>
                    <w:rPr>
                      <w:rFonts w:cstheme="minorHAnsi"/>
                    </w:rPr>
                  </w:pPr>
                  <w:r w:rsidRPr="0044764F">
                    <w:rPr>
                      <w:rFonts w:cstheme="minorHAnsi"/>
                    </w:rPr>
                    <w:t>95.8%</w:t>
                  </w:r>
                </w:p>
              </w:tc>
            </w:tr>
            <w:tr w:rsidR="00352A39" w:rsidRPr="0044764F" w14:paraId="74A2C320" w14:textId="77777777" w:rsidTr="00781816">
              <w:tc>
                <w:tcPr>
                  <w:tcW w:w="1806" w:type="dxa"/>
                </w:tcPr>
                <w:p w14:paraId="3196206E" w14:textId="77777777" w:rsidR="00352A39" w:rsidRPr="0044764F" w:rsidRDefault="00352A39" w:rsidP="00352A39">
                  <w:pPr>
                    <w:spacing w:after="0"/>
                    <w:jc w:val="center"/>
                    <w:rPr>
                      <w:rFonts w:cstheme="minorHAnsi"/>
                    </w:rPr>
                  </w:pPr>
                  <w:r w:rsidRPr="0044764F">
                    <w:rPr>
                      <w:rFonts w:cstheme="minorHAnsi"/>
                    </w:rPr>
                    <w:t>Y4</w:t>
                  </w:r>
                </w:p>
              </w:tc>
              <w:tc>
                <w:tcPr>
                  <w:tcW w:w="1559" w:type="dxa"/>
                </w:tcPr>
                <w:p w14:paraId="6766FA72" w14:textId="77777777" w:rsidR="00352A39" w:rsidRPr="0044764F" w:rsidRDefault="00352A39" w:rsidP="00352A39">
                  <w:pPr>
                    <w:spacing w:after="0"/>
                    <w:jc w:val="center"/>
                    <w:rPr>
                      <w:rFonts w:cstheme="minorHAnsi"/>
                    </w:rPr>
                  </w:pPr>
                  <w:r w:rsidRPr="0044764F">
                    <w:rPr>
                      <w:rFonts w:cstheme="minorHAnsi"/>
                    </w:rPr>
                    <w:t>95.0%</w:t>
                  </w:r>
                </w:p>
              </w:tc>
            </w:tr>
            <w:tr w:rsidR="00352A39" w:rsidRPr="0044764F" w14:paraId="6B5F7ECF" w14:textId="77777777" w:rsidTr="00781816">
              <w:tc>
                <w:tcPr>
                  <w:tcW w:w="1806" w:type="dxa"/>
                </w:tcPr>
                <w:p w14:paraId="2324890E" w14:textId="77777777" w:rsidR="00352A39" w:rsidRPr="0044764F" w:rsidRDefault="00352A39" w:rsidP="00352A39">
                  <w:pPr>
                    <w:spacing w:after="0"/>
                    <w:jc w:val="center"/>
                    <w:rPr>
                      <w:rFonts w:cstheme="minorHAnsi"/>
                    </w:rPr>
                  </w:pPr>
                  <w:r w:rsidRPr="0044764F">
                    <w:rPr>
                      <w:rFonts w:cstheme="minorHAnsi"/>
                    </w:rPr>
                    <w:t>Y5</w:t>
                  </w:r>
                </w:p>
              </w:tc>
              <w:tc>
                <w:tcPr>
                  <w:tcW w:w="1559" w:type="dxa"/>
                </w:tcPr>
                <w:p w14:paraId="4BAA9D40" w14:textId="77777777" w:rsidR="00352A39" w:rsidRPr="0044764F" w:rsidRDefault="00352A39" w:rsidP="00352A39">
                  <w:pPr>
                    <w:spacing w:after="0"/>
                    <w:jc w:val="center"/>
                    <w:rPr>
                      <w:rFonts w:cstheme="minorHAnsi"/>
                    </w:rPr>
                  </w:pPr>
                  <w:r w:rsidRPr="0044764F">
                    <w:rPr>
                      <w:rFonts w:cstheme="minorHAnsi"/>
                    </w:rPr>
                    <w:t>94.7%</w:t>
                  </w:r>
                </w:p>
              </w:tc>
            </w:tr>
            <w:tr w:rsidR="00352A39" w:rsidRPr="0044764F" w14:paraId="0B2C32B3" w14:textId="77777777" w:rsidTr="00781816">
              <w:tc>
                <w:tcPr>
                  <w:tcW w:w="1806" w:type="dxa"/>
                </w:tcPr>
                <w:p w14:paraId="4990ADE1" w14:textId="77777777" w:rsidR="00352A39" w:rsidRPr="0044764F" w:rsidRDefault="00352A39" w:rsidP="00352A39">
                  <w:pPr>
                    <w:spacing w:after="0"/>
                    <w:jc w:val="center"/>
                    <w:rPr>
                      <w:rFonts w:cstheme="minorHAnsi"/>
                    </w:rPr>
                  </w:pPr>
                  <w:r w:rsidRPr="0044764F">
                    <w:rPr>
                      <w:rFonts w:cstheme="minorHAnsi"/>
                    </w:rPr>
                    <w:t>Y6</w:t>
                  </w:r>
                </w:p>
              </w:tc>
              <w:tc>
                <w:tcPr>
                  <w:tcW w:w="1559" w:type="dxa"/>
                </w:tcPr>
                <w:p w14:paraId="4E6B731E" w14:textId="77777777" w:rsidR="00352A39" w:rsidRPr="0044764F" w:rsidRDefault="00352A39" w:rsidP="00352A39">
                  <w:pPr>
                    <w:spacing w:after="0"/>
                    <w:jc w:val="center"/>
                    <w:rPr>
                      <w:rFonts w:cstheme="minorHAnsi"/>
                    </w:rPr>
                  </w:pPr>
                  <w:r w:rsidRPr="0044764F">
                    <w:rPr>
                      <w:rFonts w:cstheme="minorHAnsi"/>
                    </w:rPr>
                    <w:t>95.0%</w:t>
                  </w:r>
                </w:p>
              </w:tc>
            </w:tr>
          </w:tbl>
          <w:p w14:paraId="414FAAD7" w14:textId="35F8394A" w:rsidR="00352A39" w:rsidRPr="0044764F" w:rsidRDefault="00352A39" w:rsidP="00FA1965">
            <w:pPr>
              <w:rPr>
                <w:rFonts w:asciiTheme="minorHAnsi" w:hAnsiTheme="minorHAnsi" w:cstheme="minorHAnsi"/>
                <w:b/>
              </w:rPr>
            </w:pPr>
          </w:p>
          <w:p w14:paraId="293799E0" w14:textId="77777777" w:rsidR="00352A39" w:rsidRPr="0044764F" w:rsidRDefault="00352A39" w:rsidP="00352A39">
            <w:pPr>
              <w:rPr>
                <w:rFonts w:asciiTheme="minorHAnsi" w:hAnsiTheme="minorHAnsi" w:cstheme="minorHAnsi"/>
                <w:b/>
              </w:rPr>
            </w:pPr>
            <w:r w:rsidRPr="0044764F">
              <w:rPr>
                <w:rFonts w:asciiTheme="minorHAnsi" w:hAnsiTheme="minorHAnsi" w:cstheme="minorHAnsi"/>
                <w:b/>
              </w:rPr>
              <w:t>Social and Emotional Support</w:t>
            </w:r>
          </w:p>
          <w:p w14:paraId="7654ADD5" w14:textId="309041C3" w:rsidR="00352A39" w:rsidRPr="0044764F" w:rsidRDefault="00352A39" w:rsidP="00352A39">
            <w:pPr>
              <w:rPr>
                <w:rFonts w:asciiTheme="minorHAnsi" w:hAnsiTheme="minorHAnsi" w:cstheme="minorHAnsi"/>
                <w:b/>
              </w:rPr>
            </w:pPr>
            <w:r w:rsidRPr="0044764F">
              <w:rPr>
                <w:rFonts w:asciiTheme="minorHAnsi" w:hAnsiTheme="minorHAnsi" w:cstheme="minorHAnsi"/>
              </w:rPr>
              <w:t>Children supported by the Bungalow Project, Educational Psychologist and Pastoral Lead continued to receive support at school and during periods at home during lockdown or isolation.</w:t>
            </w:r>
          </w:p>
          <w:p w14:paraId="7F5D771A" w14:textId="6287C115" w:rsidR="006E2282" w:rsidRDefault="00352A39" w:rsidP="00352A39">
            <w:pPr>
              <w:rPr>
                <w:rFonts w:asciiTheme="minorHAnsi" w:hAnsiTheme="minorHAnsi" w:cstheme="minorHAnsi"/>
              </w:rPr>
            </w:pPr>
            <w:r w:rsidRPr="0044764F">
              <w:rPr>
                <w:rFonts w:asciiTheme="minorHAnsi" w:hAnsiTheme="minorHAnsi" w:cstheme="minorHAnsi"/>
              </w:rPr>
              <w:t>Meetings and support were delivered remotely where possible.</w:t>
            </w:r>
          </w:p>
          <w:p w14:paraId="0D071BCC" w14:textId="64C21A6D" w:rsidR="006E2282" w:rsidRDefault="006E2282" w:rsidP="00352A39">
            <w:pPr>
              <w:rPr>
                <w:rFonts w:asciiTheme="minorHAnsi" w:hAnsiTheme="minorHAnsi" w:cstheme="minorHAnsi"/>
              </w:rPr>
            </w:pPr>
          </w:p>
          <w:p w14:paraId="057CC615" w14:textId="1EC7B81F" w:rsidR="006E2282" w:rsidRDefault="006E2282" w:rsidP="00352A39">
            <w:pPr>
              <w:rPr>
                <w:rFonts w:asciiTheme="minorHAnsi" w:hAnsiTheme="minorHAnsi" w:cstheme="minorHAnsi"/>
              </w:rPr>
            </w:pPr>
          </w:p>
          <w:p w14:paraId="6EEF4258" w14:textId="6BD115F0" w:rsidR="006E2282" w:rsidRDefault="006E2282" w:rsidP="00352A39">
            <w:pPr>
              <w:rPr>
                <w:rFonts w:asciiTheme="minorHAnsi" w:hAnsiTheme="minorHAnsi" w:cstheme="minorHAnsi"/>
              </w:rPr>
            </w:pPr>
          </w:p>
          <w:p w14:paraId="4F438EA6" w14:textId="6DC456E3" w:rsidR="006E2282" w:rsidRDefault="006E2282" w:rsidP="00352A39">
            <w:pPr>
              <w:rPr>
                <w:rFonts w:asciiTheme="minorHAnsi" w:hAnsiTheme="minorHAnsi" w:cstheme="minorHAnsi"/>
              </w:rPr>
            </w:pPr>
          </w:p>
          <w:p w14:paraId="2046217A" w14:textId="3D7F0516" w:rsidR="006E2282" w:rsidRDefault="006E2282" w:rsidP="00352A39">
            <w:pPr>
              <w:rPr>
                <w:rFonts w:asciiTheme="minorHAnsi" w:hAnsiTheme="minorHAnsi" w:cstheme="minorHAnsi"/>
              </w:rPr>
            </w:pPr>
          </w:p>
          <w:p w14:paraId="4CF2E692" w14:textId="1D84571E" w:rsidR="006E2282" w:rsidRDefault="006E2282" w:rsidP="00352A39">
            <w:pPr>
              <w:rPr>
                <w:rFonts w:asciiTheme="minorHAnsi" w:hAnsiTheme="minorHAnsi" w:cstheme="minorHAnsi"/>
              </w:rPr>
            </w:pPr>
          </w:p>
          <w:p w14:paraId="52C8F698" w14:textId="77777777" w:rsidR="006E2282" w:rsidRDefault="006E2282" w:rsidP="00352A39">
            <w:pPr>
              <w:rPr>
                <w:rFonts w:asciiTheme="minorHAnsi" w:hAnsiTheme="minorHAnsi" w:cstheme="minorHAnsi"/>
              </w:rPr>
            </w:pPr>
          </w:p>
          <w:p w14:paraId="58E5E1F1" w14:textId="77777777" w:rsidR="00366B68" w:rsidRPr="006E2282" w:rsidRDefault="00366B68" w:rsidP="00352A39">
            <w:pPr>
              <w:rPr>
                <w:rFonts w:asciiTheme="minorHAnsi" w:hAnsiTheme="minorHAnsi" w:cstheme="minorHAnsi"/>
                <w:b/>
                <w:color w:val="1F497D" w:themeColor="text2"/>
                <w:sz w:val="28"/>
                <w:szCs w:val="28"/>
              </w:rPr>
            </w:pPr>
            <w:r w:rsidRPr="006E2282">
              <w:rPr>
                <w:rFonts w:asciiTheme="minorHAnsi" w:hAnsiTheme="minorHAnsi" w:cstheme="minorHAnsi"/>
                <w:b/>
                <w:color w:val="1F497D" w:themeColor="text2"/>
                <w:sz w:val="28"/>
                <w:szCs w:val="28"/>
              </w:rPr>
              <w:lastRenderedPageBreak/>
              <w:t>Outcomes 21/22</w:t>
            </w:r>
          </w:p>
          <w:p w14:paraId="40CE4059" w14:textId="7AD3458B" w:rsidR="004E5E35" w:rsidRPr="006E2282" w:rsidRDefault="00366B68" w:rsidP="004E5E35">
            <w:pPr>
              <w:spacing w:after="0"/>
              <w:rPr>
                <w:rFonts w:asciiTheme="minorHAnsi" w:hAnsiTheme="minorHAnsi" w:cstheme="minorHAnsi"/>
                <w:color w:val="1F497D" w:themeColor="text2"/>
              </w:rPr>
            </w:pPr>
            <w:r w:rsidRPr="00475F9B">
              <w:rPr>
                <w:rFonts w:asciiTheme="minorHAnsi" w:hAnsiTheme="minorHAnsi" w:cstheme="minorHAnsi"/>
                <w:color w:val="1F497D" w:themeColor="text2"/>
              </w:rPr>
              <w:t>End of year outcomes at Age Related Expectation demonstrate that progress continues to be signif</w:t>
            </w:r>
            <w:r w:rsidR="00692CA9" w:rsidRPr="00475F9B">
              <w:rPr>
                <w:rFonts w:asciiTheme="minorHAnsi" w:hAnsiTheme="minorHAnsi" w:cstheme="minorHAnsi"/>
                <w:color w:val="1F497D" w:themeColor="text2"/>
              </w:rPr>
              <w:t>icantly</w:t>
            </w:r>
            <w:r w:rsidRPr="00475F9B">
              <w:rPr>
                <w:rFonts w:asciiTheme="minorHAnsi" w:hAnsiTheme="minorHAnsi" w:cstheme="minorHAnsi"/>
                <w:color w:val="1F497D" w:themeColor="text2"/>
              </w:rPr>
              <w:t xml:space="preserve"> impacted as a result of disruption caused by school closure and periods of isolation.</w:t>
            </w:r>
          </w:p>
          <w:p w14:paraId="3AE79C30" w14:textId="77777777" w:rsidR="004E5E35" w:rsidRPr="004E5E35" w:rsidRDefault="004E5E35" w:rsidP="004E5E35">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737"/>
              <w:gridCol w:w="814"/>
              <w:gridCol w:w="814"/>
              <w:gridCol w:w="814"/>
              <w:gridCol w:w="814"/>
              <w:gridCol w:w="814"/>
              <w:gridCol w:w="814"/>
            </w:tblGrid>
            <w:tr w:rsidR="004E5E35" w:rsidRPr="0044764F" w14:paraId="178E3851" w14:textId="77777777" w:rsidTr="00781816">
              <w:tc>
                <w:tcPr>
                  <w:tcW w:w="737" w:type="dxa"/>
                  <w:shd w:val="clear" w:color="auto" w:fill="DBE5F1" w:themeFill="accent1" w:themeFillTint="33"/>
                </w:tcPr>
                <w:p w14:paraId="7438049E" w14:textId="77777777" w:rsidR="004E5E35" w:rsidRPr="0044764F" w:rsidRDefault="004E5E35" w:rsidP="004E5E35">
                  <w:pPr>
                    <w:spacing w:after="0"/>
                    <w:jc w:val="center"/>
                    <w:rPr>
                      <w:rFonts w:cstheme="minorHAnsi"/>
                      <w:b/>
                    </w:rPr>
                  </w:pPr>
                  <w:r w:rsidRPr="0044764F">
                    <w:rPr>
                      <w:rFonts w:cstheme="minorHAnsi"/>
                      <w:b/>
                    </w:rPr>
                    <w:t>Year</w:t>
                  </w:r>
                </w:p>
              </w:tc>
              <w:tc>
                <w:tcPr>
                  <w:tcW w:w="1501" w:type="dxa"/>
                  <w:gridSpan w:val="2"/>
                  <w:shd w:val="clear" w:color="auto" w:fill="DBE5F1" w:themeFill="accent1" w:themeFillTint="33"/>
                </w:tcPr>
                <w:p w14:paraId="241606A1" w14:textId="77777777" w:rsidR="004E5E35" w:rsidRPr="0044764F" w:rsidRDefault="004E5E35" w:rsidP="004E5E35">
                  <w:pPr>
                    <w:spacing w:after="0"/>
                    <w:jc w:val="center"/>
                    <w:rPr>
                      <w:rFonts w:cstheme="minorHAnsi"/>
                      <w:b/>
                    </w:rPr>
                  </w:pPr>
                  <w:r w:rsidRPr="0044764F">
                    <w:rPr>
                      <w:rFonts w:cstheme="minorHAnsi"/>
                      <w:b/>
                    </w:rPr>
                    <w:t>Reading</w:t>
                  </w:r>
                </w:p>
                <w:p w14:paraId="7C09113F" w14:textId="77777777" w:rsidR="004E5E35" w:rsidRPr="0044764F" w:rsidRDefault="004E5E35" w:rsidP="004E5E35">
                  <w:pPr>
                    <w:spacing w:after="0"/>
                    <w:rPr>
                      <w:rFonts w:cstheme="minorHAnsi"/>
                      <w:b/>
                    </w:rPr>
                  </w:pPr>
                  <w:r w:rsidRPr="0044764F">
                    <w:rPr>
                      <w:rFonts w:cstheme="minorHAnsi"/>
                      <w:b/>
                    </w:rPr>
                    <w:t>PP           ALL</w:t>
                  </w:r>
                </w:p>
              </w:tc>
              <w:tc>
                <w:tcPr>
                  <w:tcW w:w="1501" w:type="dxa"/>
                  <w:gridSpan w:val="2"/>
                  <w:shd w:val="clear" w:color="auto" w:fill="DBE5F1" w:themeFill="accent1" w:themeFillTint="33"/>
                </w:tcPr>
                <w:p w14:paraId="02E79806" w14:textId="77777777" w:rsidR="004E5E35" w:rsidRPr="0044764F" w:rsidRDefault="004E5E35" w:rsidP="004E5E35">
                  <w:pPr>
                    <w:spacing w:after="0"/>
                    <w:jc w:val="center"/>
                    <w:rPr>
                      <w:rFonts w:cstheme="minorHAnsi"/>
                      <w:b/>
                    </w:rPr>
                  </w:pPr>
                  <w:r w:rsidRPr="0044764F">
                    <w:rPr>
                      <w:rFonts w:cstheme="minorHAnsi"/>
                      <w:b/>
                    </w:rPr>
                    <w:t>Writing</w:t>
                  </w:r>
                </w:p>
                <w:p w14:paraId="09BFD4A8" w14:textId="77777777" w:rsidR="004E5E35" w:rsidRPr="0044764F" w:rsidRDefault="004E5E35" w:rsidP="004E5E35">
                  <w:pPr>
                    <w:spacing w:after="0"/>
                    <w:rPr>
                      <w:rFonts w:cstheme="minorHAnsi"/>
                      <w:b/>
                    </w:rPr>
                  </w:pPr>
                  <w:r w:rsidRPr="0044764F">
                    <w:rPr>
                      <w:rFonts w:cstheme="minorHAnsi"/>
                      <w:b/>
                    </w:rPr>
                    <w:t>PP           ALL</w:t>
                  </w:r>
                </w:p>
              </w:tc>
              <w:tc>
                <w:tcPr>
                  <w:tcW w:w="1502" w:type="dxa"/>
                  <w:gridSpan w:val="2"/>
                  <w:shd w:val="clear" w:color="auto" w:fill="DBE5F1" w:themeFill="accent1" w:themeFillTint="33"/>
                </w:tcPr>
                <w:p w14:paraId="1F4DE689" w14:textId="77777777" w:rsidR="004E5E35" w:rsidRPr="0044764F" w:rsidRDefault="004E5E35" w:rsidP="004E5E35">
                  <w:pPr>
                    <w:spacing w:after="0"/>
                    <w:jc w:val="center"/>
                    <w:rPr>
                      <w:rFonts w:cstheme="minorHAnsi"/>
                      <w:b/>
                    </w:rPr>
                  </w:pPr>
                  <w:r w:rsidRPr="0044764F">
                    <w:rPr>
                      <w:rFonts w:cstheme="minorHAnsi"/>
                      <w:b/>
                    </w:rPr>
                    <w:t>Maths</w:t>
                  </w:r>
                </w:p>
                <w:p w14:paraId="0A91D467" w14:textId="77777777" w:rsidR="004E5E35" w:rsidRPr="0044764F" w:rsidRDefault="004E5E35" w:rsidP="004E5E35">
                  <w:pPr>
                    <w:spacing w:after="0"/>
                    <w:rPr>
                      <w:rFonts w:cstheme="minorHAnsi"/>
                      <w:b/>
                    </w:rPr>
                  </w:pPr>
                  <w:r w:rsidRPr="0044764F">
                    <w:rPr>
                      <w:rFonts w:cstheme="minorHAnsi"/>
                      <w:b/>
                    </w:rPr>
                    <w:t>PP           ALL</w:t>
                  </w:r>
                </w:p>
              </w:tc>
            </w:tr>
            <w:tr w:rsidR="004E5E35" w:rsidRPr="0044764F" w14:paraId="794CB3B8" w14:textId="77777777" w:rsidTr="00781816">
              <w:tc>
                <w:tcPr>
                  <w:tcW w:w="737" w:type="dxa"/>
                </w:tcPr>
                <w:p w14:paraId="461342CC" w14:textId="3261B0A8" w:rsidR="004E5E35" w:rsidRPr="0044764F" w:rsidRDefault="004E5E35" w:rsidP="004E5E35">
                  <w:pPr>
                    <w:spacing w:after="0"/>
                    <w:rPr>
                      <w:rFonts w:cstheme="minorHAnsi"/>
                    </w:rPr>
                  </w:pPr>
                  <w:r w:rsidRPr="0044764F">
                    <w:rPr>
                      <w:rFonts w:cstheme="minorHAnsi"/>
                    </w:rPr>
                    <w:t>Rec</w:t>
                  </w:r>
                </w:p>
              </w:tc>
              <w:tc>
                <w:tcPr>
                  <w:tcW w:w="737" w:type="dxa"/>
                </w:tcPr>
                <w:p w14:paraId="6BF65340" w14:textId="1B9E3BE3" w:rsidR="004E5E35" w:rsidRPr="0044764F" w:rsidRDefault="003D6905" w:rsidP="004E5E35">
                  <w:pPr>
                    <w:spacing w:after="0"/>
                    <w:rPr>
                      <w:rFonts w:cstheme="minorHAnsi"/>
                    </w:rPr>
                  </w:pPr>
                  <w:r>
                    <w:rPr>
                      <w:rFonts w:cstheme="minorHAnsi"/>
                    </w:rPr>
                    <w:t>88.9%</w:t>
                  </w:r>
                </w:p>
              </w:tc>
              <w:tc>
                <w:tcPr>
                  <w:tcW w:w="764" w:type="dxa"/>
                </w:tcPr>
                <w:p w14:paraId="63E4BD2D" w14:textId="434EF2B2" w:rsidR="004E5E35" w:rsidRPr="0044764F" w:rsidRDefault="00120801" w:rsidP="004E5E35">
                  <w:pPr>
                    <w:spacing w:after="0"/>
                    <w:rPr>
                      <w:rFonts w:cstheme="minorHAnsi"/>
                    </w:rPr>
                  </w:pPr>
                  <w:r>
                    <w:rPr>
                      <w:rFonts w:cstheme="minorHAnsi"/>
                    </w:rPr>
                    <w:t>75.0%</w:t>
                  </w:r>
                </w:p>
              </w:tc>
              <w:tc>
                <w:tcPr>
                  <w:tcW w:w="737" w:type="dxa"/>
                </w:tcPr>
                <w:p w14:paraId="593A5C29" w14:textId="2EB3AB23" w:rsidR="004E5E35" w:rsidRPr="0044764F" w:rsidRDefault="00120801" w:rsidP="004E5E35">
                  <w:pPr>
                    <w:spacing w:after="0"/>
                    <w:rPr>
                      <w:rFonts w:cstheme="minorHAnsi"/>
                    </w:rPr>
                  </w:pPr>
                  <w:r>
                    <w:rPr>
                      <w:rFonts w:cstheme="minorHAnsi"/>
                    </w:rPr>
                    <w:t>66.7%</w:t>
                  </w:r>
                </w:p>
              </w:tc>
              <w:tc>
                <w:tcPr>
                  <w:tcW w:w="764" w:type="dxa"/>
                </w:tcPr>
                <w:p w14:paraId="2EEE718E" w14:textId="76823590" w:rsidR="004E5E35" w:rsidRPr="0044764F" w:rsidRDefault="00120801" w:rsidP="004E5E35">
                  <w:pPr>
                    <w:spacing w:after="0"/>
                    <w:rPr>
                      <w:rFonts w:cstheme="minorHAnsi"/>
                    </w:rPr>
                  </w:pPr>
                  <w:r>
                    <w:rPr>
                      <w:rFonts w:cstheme="minorHAnsi"/>
                    </w:rPr>
                    <w:t>73.9%</w:t>
                  </w:r>
                </w:p>
              </w:tc>
              <w:tc>
                <w:tcPr>
                  <w:tcW w:w="738" w:type="dxa"/>
                </w:tcPr>
                <w:p w14:paraId="0C871434" w14:textId="2164CDF6" w:rsidR="004E5E35" w:rsidRPr="0044764F" w:rsidRDefault="00120801" w:rsidP="004E5E35">
                  <w:pPr>
                    <w:spacing w:after="0"/>
                    <w:rPr>
                      <w:rFonts w:cstheme="minorHAnsi"/>
                    </w:rPr>
                  </w:pPr>
                  <w:r>
                    <w:rPr>
                      <w:rFonts w:cstheme="minorHAnsi"/>
                    </w:rPr>
                    <w:t>77.8%</w:t>
                  </w:r>
                </w:p>
              </w:tc>
              <w:tc>
                <w:tcPr>
                  <w:tcW w:w="764" w:type="dxa"/>
                </w:tcPr>
                <w:p w14:paraId="351ECA89" w14:textId="5815D3D7" w:rsidR="004E5E35" w:rsidRPr="0044764F" w:rsidRDefault="00120801" w:rsidP="004E5E35">
                  <w:pPr>
                    <w:spacing w:after="0"/>
                    <w:rPr>
                      <w:rFonts w:cstheme="minorHAnsi"/>
                    </w:rPr>
                  </w:pPr>
                  <w:r>
                    <w:rPr>
                      <w:rFonts w:cstheme="minorHAnsi"/>
                    </w:rPr>
                    <w:t>81.8%</w:t>
                  </w:r>
                </w:p>
              </w:tc>
            </w:tr>
            <w:tr w:rsidR="004E5E35" w:rsidRPr="0044764F" w14:paraId="2E20ECFB" w14:textId="77777777" w:rsidTr="00781816">
              <w:tc>
                <w:tcPr>
                  <w:tcW w:w="737" w:type="dxa"/>
                </w:tcPr>
                <w:p w14:paraId="0E97A4C4" w14:textId="77777777" w:rsidR="004E5E35" w:rsidRPr="0044764F" w:rsidRDefault="004E5E35" w:rsidP="004E5E35">
                  <w:pPr>
                    <w:spacing w:after="0"/>
                    <w:rPr>
                      <w:rFonts w:cstheme="minorHAnsi"/>
                    </w:rPr>
                  </w:pPr>
                  <w:r w:rsidRPr="0044764F">
                    <w:rPr>
                      <w:rFonts w:cstheme="minorHAnsi"/>
                    </w:rPr>
                    <w:t>Y1</w:t>
                  </w:r>
                </w:p>
              </w:tc>
              <w:tc>
                <w:tcPr>
                  <w:tcW w:w="737" w:type="dxa"/>
                </w:tcPr>
                <w:p w14:paraId="6A989DAF" w14:textId="24CF7F21" w:rsidR="004E5E35" w:rsidRPr="0044764F" w:rsidRDefault="00120801" w:rsidP="004E5E35">
                  <w:pPr>
                    <w:spacing w:after="0"/>
                    <w:rPr>
                      <w:rFonts w:cstheme="minorHAnsi"/>
                    </w:rPr>
                  </w:pPr>
                  <w:r>
                    <w:rPr>
                      <w:rFonts w:cstheme="minorHAnsi"/>
                    </w:rPr>
                    <w:t>60.0%</w:t>
                  </w:r>
                </w:p>
              </w:tc>
              <w:tc>
                <w:tcPr>
                  <w:tcW w:w="764" w:type="dxa"/>
                </w:tcPr>
                <w:p w14:paraId="7BE64266" w14:textId="32A7F7CC" w:rsidR="004E5E35" w:rsidRPr="0044764F" w:rsidRDefault="00120801" w:rsidP="004E5E35">
                  <w:pPr>
                    <w:spacing w:after="0"/>
                    <w:rPr>
                      <w:rFonts w:cstheme="minorHAnsi"/>
                    </w:rPr>
                  </w:pPr>
                  <w:r>
                    <w:rPr>
                      <w:rFonts w:cstheme="minorHAnsi"/>
                    </w:rPr>
                    <w:t>72.7%</w:t>
                  </w:r>
                </w:p>
              </w:tc>
              <w:tc>
                <w:tcPr>
                  <w:tcW w:w="737" w:type="dxa"/>
                </w:tcPr>
                <w:p w14:paraId="4B8E3E9C" w14:textId="563EAE84" w:rsidR="004E5E35" w:rsidRPr="0044764F" w:rsidRDefault="00120801" w:rsidP="004E5E35">
                  <w:pPr>
                    <w:spacing w:after="0"/>
                    <w:rPr>
                      <w:rFonts w:cstheme="minorHAnsi"/>
                    </w:rPr>
                  </w:pPr>
                  <w:r>
                    <w:rPr>
                      <w:rFonts w:cstheme="minorHAnsi"/>
                    </w:rPr>
                    <w:t>64.0%</w:t>
                  </w:r>
                </w:p>
              </w:tc>
              <w:tc>
                <w:tcPr>
                  <w:tcW w:w="764" w:type="dxa"/>
                </w:tcPr>
                <w:p w14:paraId="2B04D4BE" w14:textId="7B3E29E8" w:rsidR="004E5E35" w:rsidRPr="0044764F" w:rsidRDefault="00120801" w:rsidP="004E5E35">
                  <w:pPr>
                    <w:spacing w:after="0"/>
                    <w:rPr>
                      <w:rFonts w:cstheme="minorHAnsi"/>
                    </w:rPr>
                  </w:pPr>
                  <w:r>
                    <w:rPr>
                      <w:rFonts w:cstheme="minorHAnsi"/>
                    </w:rPr>
                    <w:t>75.0%</w:t>
                  </w:r>
                </w:p>
              </w:tc>
              <w:tc>
                <w:tcPr>
                  <w:tcW w:w="738" w:type="dxa"/>
                </w:tcPr>
                <w:p w14:paraId="73625057" w14:textId="776F4E25" w:rsidR="004E5E35" w:rsidRPr="0044764F" w:rsidRDefault="00120801" w:rsidP="004E5E35">
                  <w:pPr>
                    <w:spacing w:after="0"/>
                    <w:rPr>
                      <w:rFonts w:cstheme="minorHAnsi"/>
                    </w:rPr>
                  </w:pPr>
                  <w:r>
                    <w:rPr>
                      <w:rFonts w:cstheme="minorHAnsi"/>
                    </w:rPr>
                    <w:t>68.0%</w:t>
                  </w:r>
                </w:p>
              </w:tc>
              <w:tc>
                <w:tcPr>
                  <w:tcW w:w="764" w:type="dxa"/>
                </w:tcPr>
                <w:p w14:paraId="1DB11936" w14:textId="4C345933" w:rsidR="004E5E35" w:rsidRPr="0044764F" w:rsidRDefault="00120801" w:rsidP="004E5E35">
                  <w:pPr>
                    <w:spacing w:after="0"/>
                    <w:rPr>
                      <w:rFonts w:cstheme="minorHAnsi"/>
                    </w:rPr>
                  </w:pPr>
                  <w:r>
                    <w:rPr>
                      <w:rFonts w:cstheme="minorHAnsi"/>
                    </w:rPr>
                    <w:t>75.0%</w:t>
                  </w:r>
                </w:p>
              </w:tc>
            </w:tr>
            <w:tr w:rsidR="004E5E35" w:rsidRPr="0044764F" w14:paraId="5FDAA8F2" w14:textId="77777777" w:rsidTr="00781816">
              <w:tc>
                <w:tcPr>
                  <w:tcW w:w="737" w:type="dxa"/>
                </w:tcPr>
                <w:p w14:paraId="40303426" w14:textId="77777777" w:rsidR="004E5E35" w:rsidRPr="0044764F" w:rsidRDefault="004E5E35" w:rsidP="004E5E35">
                  <w:pPr>
                    <w:spacing w:after="0"/>
                    <w:rPr>
                      <w:rFonts w:cstheme="minorHAnsi"/>
                    </w:rPr>
                  </w:pPr>
                  <w:r w:rsidRPr="0044764F">
                    <w:rPr>
                      <w:rFonts w:cstheme="minorHAnsi"/>
                    </w:rPr>
                    <w:t>Y2</w:t>
                  </w:r>
                </w:p>
              </w:tc>
              <w:tc>
                <w:tcPr>
                  <w:tcW w:w="737" w:type="dxa"/>
                </w:tcPr>
                <w:p w14:paraId="144D5CEA" w14:textId="7CD46C60" w:rsidR="004E5E35" w:rsidRPr="0044764F" w:rsidRDefault="00120801" w:rsidP="004E5E35">
                  <w:pPr>
                    <w:spacing w:after="0"/>
                    <w:rPr>
                      <w:rFonts w:cstheme="minorHAnsi"/>
                    </w:rPr>
                  </w:pPr>
                  <w:r>
                    <w:rPr>
                      <w:rFonts w:cstheme="minorHAnsi"/>
                    </w:rPr>
                    <w:t>78.9%</w:t>
                  </w:r>
                </w:p>
              </w:tc>
              <w:tc>
                <w:tcPr>
                  <w:tcW w:w="764" w:type="dxa"/>
                </w:tcPr>
                <w:p w14:paraId="76F23EF1" w14:textId="5EC2EF59" w:rsidR="004E5E35" w:rsidRPr="0044764F" w:rsidRDefault="00120801" w:rsidP="004E5E35">
                  <w:pPr>
                    <w:spacing w:after="0"/>
                    <w:rPr>
                      <w:rFonts w:cstheme="minorHAnsi"/>
                    </w:rPr>
                  </w:pPr>
                  <w:r>
                    <w:rPr>
                      <w:rFonts w:cstheme="minorHAnsi"/>
                    </w:rPr>
                    <w:t>73.6%</w:t>
                  </w:r>
                </w:p>
              </w:tc>
              <w:tc>
                <w:tcPr>
                  <w:tcW w:w="737" w:type="dxa"/>
                </w:tcPr>
                <w:p w14:paraId="46659DC2" w14:textId="6B67FB9B" w:rsidR="004E5E35" w:rsidRPr="0044764F" w:rsidRDefault="00120801" w:rsidP="004E5E35">
                  <w:pPr>
                    <w:spacing w:after="0"/>
                    <w:rPr>
                      <w:rFonts w:cstheme="minorHAnsi"/>
                    </w:rPr>
                  </w:pPr>
                  <w:r>
                    <w:rPr>
                      <w:rFonts w:cstheme="minorHAnsi"/>
                    </w:rPr>
                    <w:t>63.2%</w:t>
                  </w:r>
                </w:p>
              </w:tc>
              <w:tc>
                <w:tcPr>
                  <w:tcW w:w="764" w:type="dxa"/>
                </w:tcPr>
                <w:p w14:paraId="4361FF35" w14:textId="577BA40D" w:rsidR="004E5E35" w:rsidRPr="0044764F" w:rsidRDefault="00120801" w:rsidP="004E5E35">
                  <w:pPr>
                    <w:spacing w:after="0"/>
                    <w:rPr>
                      <w:rFonts w:cstheme="minorHAnsi"/>
                    </w:rPr>
                  </w:pPr>
                  <w:r>
                    <w:rPr>
                      <w:rFonts w:cstheme="minorHAnsi"/>
                    </w:rPr>
                    <w:t>71.3%</w:t>
                  </w:r>
                </w:p>
              </w:tc>
              <w:tc>
                <w:tcPr>
                  <w:tcW w:w="738" w:type="dxa"/>
                </w:tcPr>
                <w:p w14:paraId="21886507" w14:textId="3F60E42D" w:rsidR="004E5E35" w:rsidRPr="0044764F" w:rsidRDefault="00120801" w:rsidP="004E5E35">
                  <w:pPr>
                    <w:spacing w:after="0"/>
                    <w:rPr>
                      <w:rFonts w:cstheme="minorHAnsi"/>
                    </w:rPr>
                  </w:pPr>
                  <w:r>
                    <w:rPr>
                      <w:rFonts w:cstheme="minorHAnsi"/>
                    </w:rPr>
                    <w:t>68.4%</w:t>
                  </w:r>
                </w:p>
              </w:tc>
              <w:tc>
                <w:tcPr>
                  <w:tcW w:w="764" w:type="dxa"/>
                </w:tcPr>
                <w:p w14:paraId="0898900B" w14:textId="3627E792" w:rsidR="004E5E35" w:rsidRPr="0044764F" w:rsidRDefault="00120801" w:rsidP="004E5E35">
                  <w:pPr>
                    <w:spacing w:after="0"/>
                    <w:rPr>
                      <w:rFonts w:cstheme="minorHAnsi"/>
                    </w:rPr>
                  </w:pPr>
                  <w:r>
                    <w:rPr>
                      <w:rFonts w:cstheme="minorHAnsi"/>
                    </w:rPr>
                    <w:t>77.0%</w:t>
                  </w:r>
                </w:p>
              </w:tc>
            </w:tr>
            <w:tr w:rsidR="004E5E35" w:rsidRPr="0044764F" w14:paraId="0B5A92D5" w14:textId="77777777" w:rsidTr="00781816">
              <w:tc>
                <w:tcPr>
                  <w:tcW w:w="737" w:type="dxa"/>
                </w:tcPr>
                <w:p w14:paraId="62903988" w14:textId="77777777" w:rsidR="004E5E35" w:rsidRPr="0044764F" w:rsidRDefault="004E5E35" w:rsidP="004E5E35">
                  <w:pPr>
                    <w:spacing w:after="0"/>
                    <w:rPr>
                      <w:rFonts w:cstheme="minorHAnsi"/>
                    </w:rPr>
                  </w:pPr>
                  <w:r w:rsidRPr="0044764F">
                    <w:rPr>
                      <w:rFonts w:cstheme="minorHAnsi"/>
                    </w:rPr>
                    <w:t>Y3</w:t>
                  </w:r>
                </w:p>
              </w:tc>
              <w:tc>
                <w:tcPr>
                  <w:tcW w:w="737" w:type="dxa"/>
                </w:tcPr>
                <w:p w14:paraId="51FC0CA4" w14:textId="59B28EE6" w:rsidR="004E5E35" w:rsidRPr="0044764F" w:rsidRDefault="00120801" w:rsidP="004E5E35">
                  <w:pPr>
                    <w:spacing w:after="0"/>
                    <w:rPr>
                      <w:rFonts w:cstheme="minorHAnsi"/>
                    </w:rPr>
                  </w:pPr>
                  <w:r>
                    <w:rPr>
                      <w:rFonts w:cstheme="minorHAnsi"/>
                    </w:rPr>
                    <w:t>66.7%</w:t>
                  </w:r>
                </w:p>
              </w:tc>
              <w:tc>
                <w:tcPr>
                  <w:tcW w:w="764" w:type="dxa"/>
                </w:tcPr>
                <w:p w14:paraId="4D7DE18B" w14:textId="7B997143" w:rsidR="004E5E35" w:rsidRPr="0044764F" w:rsidRDefault="00120801" w:rsidP="004E5E35">
                  <w:pPr>
                    <w:spacing w:after="0"/>
                    <w:rPr>
                      <w:rFonts w:cstheme="minorHAnsi"/>
                    </w:rPr>
                  </w:pPr>
                  <w:r>
                    <w:rPr>
                      <w:rFonts w:cstheme="minorHAnsi"/>
                    </w:rPr>
                    <w:t>67.1%</w:t>
                  </w:r>
                </w:p>
              </w:tc>
              <w:tc>
                <w:tcPr>
                  <w:tcW w:w="737" w:type="dxa"/>
                </w:tcPr>
                <w:p w14:paraId="714275E6" w14:textId="23565578" w:rsidR="004E5E35" w:rsidRPr="0044764F" w:rsidRDefault="00120801" w:rsidP="004E5E35">
                  <w:pPr>
                    <w:spacing w:after="0"/>
                    <w:rPr>
                      <w:rFonts w:cstheme="minorHAnsi"/>
                    </w:rPr>
                  </w:pPr>
                  <w:r>
                    <w:rPr>
                      <w:rFonts w:cstheme="minorHAnsi"/>
                    </w:rPr>
                    <w:t>66.7%</w:t>
                  </w:r>
                </w:p>
              </w:tc>
              <w:tc>
                <w:tcPr>
                  <w:tcW w:w="764" w:type="dxa"/>
                </w:tcPr>
                <w:p w14:paraId="1DB1E1AE" w14:textId="11B1B7D1" w:rsidR="004E5E35" w:rsidRPr="0044764F" w:rsidRDefault="00120801" w:rsidP="004E5E35">
                  <w:pPr>
                    <w:spacing w:after="0"/>
                    <w:rPr>
                      <w:rFonts w:cstheme="minorHAnsi"/>
                    </w:rPr>
                  </w:pPr>
                  <w:r>
                    <w:rPr>
                      <w:rFonts w:cstheme="minorHAnsi"/>
                    </w:rPr>
                    <w:t>70.6%</w:t>
                  </w:r>
                </w:p>
              </w:tc>
              <w:tc>
                <w:tcPr>
                  <w:tcW w:w="738" w:type="dxa"/>
                </w:tcPr>
                <w:p w14:paraId="4C2BA40E" w14:textId="5C90642A" w:rsidR="004E5E35" w:rsidRPr="0044764F" w:rsidRDefault="00120801" w:rsidP="004E5E35">
                  <w:pPr>
                    <w:spacing w:after="0"/>
                    <w:rPr>
                      <w:rFonts w:cstheme="minorHAnsi"/>
                    </w:rPr>
                  </w:pPr>
                  <w:r>
                    <w:rPr>
                      <w:rFonts w:cstheme="minorHAnsi"/>
                    </w:rPr>
                    <w:t>63.6%</w:t>
                  </w:r>
                </w:p>
              </w:tc>
              <w:tc>
                <w:tcPr>
                  <w:tcW w:w="764" w:type="dxa"/>
                </w:tcPr>
                <w:p w14:paraId="414190BE" w14:textId="2AF19D51" w:rsidR="004E5E35" w:rsidRPr="0044764F" w:rsidRDefault="00120801" w:rsidP="004E5E35">
                  <w:pPr>
                    <w:spacing w:after="0"/>
                    <w:rPr>
                      <w:rFonts w:cstheme="minorHAnsi"/>
                    </w:rPr>
                  </w:pPr>
                  <w:r>
                    <w:rPr>
                      <w:rFonts w:cstheme="minorHAnsi"/>
                    </w:rPr>
                    <w:t>60.0%</w:t>
                  </w:r>
                </w:p>
              </w:tc>
            </w:tr>
            <w:tr w:rsidR="004E5E35" w:rsidRPr="0044764F" w14:paraId="0FA290AE" w14:textId="77777777" w:rsidTr="00781816">
              <w:tc>
                <w:tcPr>
                  <w:tcW w:w="737" w:type="dxa"/>
                </w:tcPr>
                <w:p w14:paraId="2CBFA5A2" w14:textId="77777777" w:rsidR="004E5E35" w:rsidRPr="0044764F" w:rsidRDefault="004E5E35" w:rsidP="004E5E35">
                  <w:pPr>
                    <w:spacing w:after="0"/>
                    <w:rPr>
                      <w:rFonts w:cstheme="minorHAnsi"/>
                    </w:rPr>
                  </w:pPr>
                  <w:r w:rsidRPr="0044764F">
                    <w:rPr>
                      <w:rFonts w:cstheme="minorHAnsi"/>
                    </w:rPr>
                    <w:t>Y4</w:t>
                  </w:r>
                </w:p>
              </w:tc>
              <w:tc>
                <w:tcPr>
                  <w:tcW w:w="737" w:type="dxa"/>
                </w:tcPr>
                <w:p w14:paraId="4F4210CA" w14:textId="0C7C1FFA" w:rsidR="004E5E35" w:rsidRPr="0044764F" w:rsidRDefault="00120801" w:rsidP="004E5E35">
                  <w:pPr>
                    <w:spacing w:after="0"/>
                    <w:rPr>
                      <w:rFonts w:cstheme="minorHAnsi"/>
                    </w:rPr>
                  </w:pPr>
                  <w:r>
                    <w:rPr>
                      <w:rFonts w:cstheme="minorHAnsi"/>
                    </w:rPr>
                    <w:t>46.4%</w:t>
                  </w:r>
                </w:p>
              </w:tc>
              <w:tc>
                <w:tcPr>
                  <w:tcW w:w="764" w:type="dxa"/>
                </w:tcPr>
                <w:p w14:paraId="348B0687" w14:textId="58DAF0A8" w:rsidR="004E5E35" w:rsidRPr="0044764F" w:rsidRDefault="00120801" w:rsidP="004E5E35">
                  <w:pPr>
                    <w:spacing w:after="0"/>
                    <w:rPr>
                      <w:rFonts w:cstheme="minorHAnsi"/>
                    </w:rPr>
                  </w:pPr>
                  <w:r>
                    <w:rPr>
                      <w:rFonts w:cstheme="minorHAnsi"/>
                    </w:rPr>
                    <w:t>69.7%</w:t>
                  </w:r>
                </w:p>
              </w:tc>
              <w:tc>
                <w:tcPr>
                  <w:tcW w:w="737" w:type="dxa"/>
                </w:tcPr>
                <w:p w14:paraId="54862728" w14:textId="4311DD37" w:rsidR="004E5E35" w:rsidRPr="0044764F" w:rsidRDefault="00120801" w:rsidP="004E5E35">
                  <w:pPr>
                    <w:spacing w:after="0"/>
                    <w:rPr>
                      <w:rFonts w:cstheme="minorHAnsi"/>
                    </w:rPr>
                  </w:pPr>
                  <w:r>
                    <w:rPr>
                      <w:rFonts w:cstheme="minorHAnsi"/>
                    </w:rPr>
                    <w:t>42.9%</w:t>
                  </w:r>
                </w:p>
              </w:tc>
              <w:tc>
                <w:tcPr>
                  <w:tcW w:w="764" w:type="dxa"/>
                </w:tcPr>
                <w:p w14:paraId="399919A0" w14:textId="01211935" w:rsidR="004E5E35" w:rsidRPr="0044764F" w:rsidRDefault="00120801" w:rsidP="004E5E35">
                  <w:pPr>
                    <w:spacing w:after="0"/>
                    <w:rPr>
                      <w:rFonts w:cstheme="minorHAnsi"/>
                    </w:rPr>
                  </w:pPr>
                  <w:r>
                    <w:rPr>
                      <w:rFonts w:cstheme="minorHAnsi"/>
                    </w:rPr>
                    <w:t>67.4%</w:t>
                  </w:r>
                </w:p>
              </w:tc>
              <w:tc>
                <w:tcPr>
                  <w:tcW w:w="738" w:type="dxa"/>
                </w:tcPr>
                <w:p w14:paraId="4178DEC6" w14:textId="2300A78E" w:rsidR="004E5E35" w:rsidRPr="0044764F" w:rsidRDefault="00120801" w:rsidP="004E5E35">
                  <w:pPr>
                    <w:spacing w:after="0"/>
                    <w:rPr>
                      <w:rFonts w:cstheme="minorHAnsi"/>
                    </w:rPr>
                  </w:pPr>
                  <w:r>
                    <w:rPr>
                      <w:rFonts w:cstheme="minorHAnsi"/>
                    </w:rPr>
                    <w:t>46.4%</w:t>
                  </w:r>
                </w:p>
              </w:tc>
              <w:tc>
                <w:tcPr>
                  <w:tcW w:w="764" w:type="dxa"/>
                </w:tcPr>
                <w:p w14:paraId="55072EFD" w14:textId="2A4C467D" w:rsidR="004E5E35" w:rsidRPr="0044764F" w:rsidRDefault="00120801" w:rsidP="004E5E35">
                  <w:pPr>
                    <w:spacing w:after="0"/>
                    <w:rPr>
                      <w:rFonts w:cstheme="minorHAnsi"/>
                    </w:rPr>
                  </w:pPr>
                  <w:r>
                    <w:rPr>
                      <w:rFonts w:cstheme="minorHAnsi"/>
                    </w:rPr>
                    <w:t>66.3%</w:t>
                  </w:r>
                </w:p>
              </w:tc>
            </w:tr>
            <w:tr w:rsidR="004E5E35" w:rsidRPr="0044764F" w14:paraId="19FFB30D" w14:textId="77777777" w:rsidTr="00781816">
              <w:tc>
                <w:tcPr>
                  <w:tcW w:w="737" w:type="dxa"/>
                </w:tcPr>
                <w:p w14:paraId="6A9524D9" w14:textId="77777777" w:rsidR="004E5E35" w:rsidRPr="0044764F" w:rsidRDefault="004E5E35" w:rsidP="004E5E35">
                  <w:pPr>
                    <w:spacing w:after="0"/>
                    <w:rPr>
                      <w:rFonts w:cstheme="minorHAnsi"/>
                    </w:rPr>
                  </w:pPr>
                  <w:r w:rsidRPr="0044764F">
                    <w:rPr>
                      <w:rFonts w:cstheme="minorHAnsi"/>
                    </w:rPr>
                    <w:t>Y5</w:t>
                  </w:r>
                </w:p>
              </w:tc>
              <w:tc>
                <w:tcPr>
                  <w:tcW w:w="737" w:type="dxa"/>
                </w:tcPr>
                <w:p w14:paraId="76B3772A" w14:textId="68D9C5A8" w:rsidR="004E5E35" w:rsidRPr="0044764F" w:rsidRDefault="00120801" w:rsidP="004E5E35">
                  <w:pPr>
                    <w:spacing w:after="0"/>
                    <w:rPr>
                      <w:rFonts w:cstheme="minorHAnsi"/>
                    </w:rPr>
                  </w:pPr>
                  <w:r>
                    <w:rPr>
                      <w:rFonts w:cstheme="minorHAnsi"/>
                    </w:rPr>
                    <w:t>71.4%</w:t>
                  </w:r>
                </w:p>
              </w:tc>
              <w:tc>
                <w:tcPr>
                  <w:tcW w:w="764" w:type="dxa"/>
                </w:tcPr>
                <w:p w14:paraId="5DEF7A65" w14:textId="1E4AE4D9" w:rsidR="004E5E35" w:rsidRPr="0044764F" w:rsidRDefault="00120801" w:rsidP="004E5E35">
                  <w:pPr>
                    <w:spacing w:after="0"/>
                    <w:rPr>
                      <w:rFonts w:cstheme="minorHAnsi"/>
                    </w:rPr>
                  </w:pPr>
                  <w:r>
                    <w:rPr>
                      <w:rFonts w:cstheme="minorHAnsi"/>
                    </w:rPr>
                    <w:t>77.0%</w:t>
                  </w:r>
                </w:p>
              </w:tc>
              <w:tc>
                <w:tcPr>
                  <w:tcW w:w="737" w:type="dxa"/>
                </w:tcPr>
                <w:p w14:paraId="47376383" w14:textId="1E0C2432" w:rsidR="004E5E35" w:rsidRPr="0044764F" w:rsidRDefault="00120801" w:rsidP="004E5E35">
                  <w:pPr>
                    <w:spacing w:after="0"/>
                    <w:rPr>
                      <w:rFonts w:cstheme="minorHAnsi"/>
                    </w:rPr>
                  </w:pPr>
                  <w:r>
                    <w:rPr>
                      <w:rFonts w:cstheme="minorHAnsi"/>
                    </w:rPr>
                    <w:t>50.0%</w:t>
                  </w:r>
                </w:p>
              </w:tc>
              <w:tc>
                <w:tcPr>
                  <w:tcW w:w="764" w:type="dxa"/>
                </w:tcPr>
                <w:p w14:paraId="32F164DE" w14:textId="6D6A3F3F" w:rsidR="004E5E35" w:rsidRPr="0044764F" w:rsidRDefault="00120801" w:rsidP="004E5E35">
                  <w:pPr>
                    <w:spacing w:after="0"/>
                    <w:rPr>
                      <w:rFonts w:cstheme="minorHAnsi"/>
                    </w:rPr>
                  </w:pPr>
                  <w:r>
                    <w:rPr>
                      <w:rFonts w:cstheme="minorHAnsi"/>
                    </w:rPr>
                    <w:t>64.4%</w:t>
                  </w:r>
                </w:p>
              </w:tc>
              <w:tc>
                <w:tcPr>
                  <w:tcW w:w="738" w:type="dxa"/>
                </w:tcPr>
                <w:p w14:paraId="71B76F0A" w14:textId="4FB5357D" w:rsidR="004E5E35" w:rsidRPr="0044764F" w:rsidRDefault="00120801" w:rsidP="004E5E35">
                  <w:pPr>
                    <w:spacing w:after="0"/>
                    <w:rPr>
                      <w:rFonts w:cstheme="minorHAnsi"/>
                    </w:rPr>
                  </w:pPr>
                  <w:r>
                    <w:rPr>
                      <w:rFonts w:cstheme="minorHAnsi"/>
                    </w:rPr>
                    <w:t>67.9%</w:t>
                  </w:r>
                </w:p>
              </w:tc>
              <w:tc>
                <w:tcPr>
                  <w:tcW w:w="764" w:type="dxa"/>
                </w:tcPr>
                <w:p w14:paraId="252BBD08" w14:textId="40983774" w:rsidR="004E5E35" w:rsidRPr="0044764F" w:rsidRDefault="00120801" w:rsidP="004E5E35">
                  <w:pPr>
                    <w:spacing w:after="0"/>
                    <w:rPr>
                      <w:rFonts w:cstheme="minorHAnsi"/>
                    </w:rPr>
                  </w:pPr>
                  <w:r>
                    <w:rPr>
                      <w:rFonts w:cstheme="minorHAnsi"/>
                    </w:rPr>
                    <w:t>75.9%</w:t>
                  </w:r>
                </w:p>
              </w:tc>
            </w:tr>
            <w:tr w:rsidR="004E5E35" w:rsidRPr="0044764F" w14:paraId="62ACA047" w14:textId="77777777" w:rsidTr="00781816">
              <w:tc>
                <w:tcPr>
                  <w:tcW w:w="737" w:type="dxa"/>
                </w:tcPr>
                <w:p w14:paraId="0184B6B8" w14:textId="77777777" w:rsidR="004E5E35" w:rsidRPr="0044764F" w:rsidRDefault="004E5E35" w:rsidP="004E5E35">
                  <w:pPr>
                    <w:spacing w:after="0"/>
                    <w:rPr>
                      <w:rFonts w:cstheme="minorHAnsi"/>
                    </w:rPr>
                  </w:pPr>
                  <w:r w:rsidRPr="0044764F">
                    <w:rPr>
                      <w:rFonts w:cstheme="minorHAnsi"/>
                    </w:rPr>
                    <w:t>Y6</w:t>
                  </w:r>
                </w:p>
              </w:tc>
              <w:tc>
                <w:tcPr>
                  <w:tcW w:w="737" w:type="dxa"/>
                </w:tcPr>
                <w:p w14:paraId="5B625EC6" w14:textId="0CD54C09" w:rsidR="004E5E35" w:rsidRPr="0044764F" w:rsidRDefault="007D14F4" w:rsidP="004E5E35">
                  <w:pPr>
                    <w:spacing w:after="0"/>
                    <w:rPr>
                      <w:rFonts w:cstheme="minorHAnsi"/>
                    </w:rPr>
                  </w:pPr>
                  <w:r>
                    <w:rPr>
                      <w:rFonts w:cstheme="minorHAnsi"/>
                    </w:rPr>
                    <w:t>69.6%</w:t>
                  </w:r>
                </w:p>
              </w:tc>
              <w:tc>
                <w:tcPr>
                  <w:tcW w:w="764" w:type="dxa"/>
                </w:tcPr>
                <w:p w14:paraId="67DAB908" w14:textId="2EA08314" w:rsidR="004E5E35" w:rsidRPr="0044764F" w:rsidRDefault="007D14F4" w:rsidP="004E5E35">
                  <w:pPr>
                    <w:spacing w:after="0"/>
                    <w:rPr>
                      <w:rFonts w:cstheme="minorHAnsi"/>
                    </w:rPr>
                  </w:pPr>
                  <w:r>
                    <w:rPr>
                      <w:rFonts w:cstheme="minorHAnsi"/>
                    </w:rPr>
                    <w:t>81.3%</w:t>
                  </w:r>
                </w:p>
              </w:tc>
              <w:tc>
                <w:tcPr>
                  <w:tcW w:w="737" w:type="dxa"/>
                </w:tcPr>
                <w:p w14:paraId="4CF94AD0" w14:textId="2F34F2CD" w:rsidR="004E5E35" w:rsidRPr="0044764F" w:rsidRDefault="007D14F4" w:rsidP="004E5E35">
                  <w:pPr>
                    <w:spacing w:after="0"/>
                    <w:rPr>
                      <w:rFonts w:cstheme="minorHAnsi"/>
                    </w:rPr>
                  </w:pPr>
                  <w:r>
                    <w:rPr>
                      <w:rFonts w:cstheme="minorHAnsi"/>
                    </w:rPr>
                    <w:t>73.9%</w:t>
                  </w:r>
                </w:p>
              </w:tc>
              <w:tc>
                <w:tcPr>
                  <w:tcW w:w="764" w:type="dxa"/>
                </w:tcPr>
                <w:p w14:paraId="12B7DE6A" w14:textId="47CCE317" w:rsidR="004E5E35" w:rsidRPr="0044764F" w:rsidRDefault="007D14F4" w:rsidP="004E5E35">
                  <w:pPr>
                    <w:spacing w:after="0"/>
                    <w:rPr>
                      <w:rFonts w:cstheme="minorHAnsi"/>
                    </w:rPr>
                  </w:pPr>
                  <w:r>
                    <w:rPr>
                      <w:rFonts w:cstheme="minorHAnsi"/>
                    </w:rPr>
                    <w:t>81.3%</w:t>
                  </w:r>
                </w:p>
              </w:tc>
              <w:tc>
                <w:tcPr>
                  <w:tcW w:w="738" w:type="dxa"/>
                </w:tcPr>
                <w:p w14:paraId="32DC3B9C" w14:textId="20A54E22" w:rsidR="004E5E35" w:rsidRPr="0044764F" w:rsidRDefault="007D14F4" w:rsidP="004E5E35">
                  <w:pPr>
                    <w:spacing w:after="0"/>
                    <w:rPr>
                      <w:rFonts w:cstheme="minorHAnsi"/>
                    </w:rPr>
                  </w:pPr>
                  <w:r>
                    <w:rPr>
                      <w:rFonts w:cstheme="minorHAnsi"/>
                    </w:rPr>
                    <w:t>56.5%</w:t>
                  </w:r>
                </w:p>
              </w:tc>
              <w:tc>
                <w:tcPr>
                  <w:tcW w:w="764" w:type="dxa"/>
                </w:tcPr>
                <w:p w14:paraId="45E7A4DE" w14:textId="1D9BA192" w:rsidR="004E5E35" w:rsidRPr="0044764F" w:rsidRDefault="007D14F4" w:rsidP="004E5E35">
                  <w:pPr>
                    <w:spacing w:after="0"/>
                    <w:rPr>
                      <w:rFonts w:cstheme="minorHAnsi"/>
                    </w:rPr>
                  </w:pPr>
                  <w:r>
                    <w:rPr>
                      <w:rFonts w:cstheme="minorHAnsi"/>
                    </w:rPr>
                    <w:t>71.4%</w:t>
                  </w:r>
                </w:p>
              </w:tc>
            </w:tr>
          </w:tbl>
          <w:p w14:paraId="6EBD6E29" w14:textId="77777777" w:rsidR="004E5E35" w:rsidRDefault="004E5E35" w:rsidP="00352A39">
            <w:pPr>
              <w:rPr>
                <w:rFonts w:asciiTheme="minorHAnsi" w:hAnsiTheme="minorHAnsi" w:cstheme="minorHAnsi"/>
                <w:b/>
              </w:rPr>
            </w:pPr>
          </w:p>
          <w:p w14:paraId="23AFCC5F" w14:textId="77777777" w:rsidR="00366B68" w:rsidRPr="00475F9B" w:rsidRDefault="007D14F4" w:rsidP="00352A39">
            <w:pPr>
              <w:rPr>
                <w:rFonts w:asciiTheme="minorHAnsi" w:hAnsiTheme="minorHAnsi" w:cstheme="minorHAnsi"/>
                <w:color w:val="1F497D" w:themeColor="text2"/>
              </w:rPr>
            </w:pPr>
            <w:r w:rsidRPr="00475F9B">
              <w:rPr>
                <w:rFonts w:asciiTheme="minorHAnsi" w:hAnsiTheme="minorHAnsi" w:cstheme="minorHAnsi"/>
                <w:color w:val="1F497D" w:themeColor="text2"/>
              </w:rPr>
              <w:t>In some year groups, o</w:t>
            </w:r>
            <w:r w:rsidR="00534D81" w:rsidRPr="00475F9B">
              <w:rPr>
                <w:rFonts w:asciiTheme="minorHAnsi" w:hAnsiTheme="minorHAnsi" w:cstheme="minorHAnsi"/>
                <w:color w:val="1F497D" w:themeColor="text2"/>
              </w:rPr>
              <w:t>utcomes for Pupil Premium pupils were slightly lower than All pupils</w:t>
            </w:r>
            <w:r w:rsidRPr="00475F9B">
              <w:rPr>
                <w:rFonts w:asciiTheme="minorHAnsi" w:hAnsiTheme="minorHAnsi" w:cstheme="minorHAnsi"/>
                <w:color w:val="1F497D" w:themeColor="text2"/>
              </w:rPr>
              <w:t xml:space="preserve"> but</w:t>
            </w:r>
            <w:r w:rsidR="00534D81" w:rsidRPr="00475F9B">
              <w:rPr>
                <w:rFonts w:asciiTheme="minorHAnsi" w:hAnsiTheme="minorHAnsi" w:cstheme="minorHAnsi"/>
                <w:color w:val="1F497D" w:themeColor="text2"/>
              </w:rPr>
              <w:t xml:space="preserve"> broadly in</w:t>
            </w:r>
            <w:r w:rsidRPr="00475F9B">
              <w:rPr>
                <w:rFonts w:asciiTheme="minorHAnsi" w:hAnsiTheme="minorHAnsi" w:cstheme="minorHAnsi"/>
                <w:color w:val="1F497D" w:themeColor="text2"/>
              </w:rPr>
              <w:t>-</w:t>
            </w:r>
            <w:r w:rsidR="00534D81" w:rsidRPr="00475F9B">
              <w:rPr>
                <w:rFonts w:asciiTheme="minorHAnsi" w:hAnsiTheme="minorHAnsi" w:cstheme="minorHAnsi"/>
                <w:color w:val="1F497D" w:themeColor="text2"/>
              </w:rPr>
              <w:t>line in others</w:t>
            </w:r>
            <w:r w:rsidRPr="00475F9B">
              <w:rPr>
                <w:rFonts w:asciiTheme="minorHAnsi" w:hAnsiTheme="minorHAnsi" w:cstheme="minorHAnsi"/>
                <w:color w:val="1F497D" w:themeColor="text2"/>
              </w:rPr>
              <w:t>: s</w:t>
            </w:r>
            <w:r w:rsidR="00534D81" w:rsidRPr="00475F9B">
              <w:rPr>
                <w:rFonts w:asciiTheme="minorHAnsi" w:hAnsiTheme="minorHAnsi" w:cstheme="minorHAnsi"/>
                <w:color w:val="1F497D" w:themeColor="text2"/>
              </w:rPr>
              <w:t>ubjects also varied</w:t>
            </w:r>
            <w:r w:rsidRPr="00475F9B">
              <w:rPr>
                <w:rFonts w:asciiTheme="minorHAnsi" w:hAnsiTheme="minorHAnsi" w:cstheme="minorHAnsi"/>
                <w:color w:val="1F497D" w:themeColor="text2"/>
              </w:rPr>
              <w:t>. O</w:t>
            </w:r>
            <w:r w:rsidR="00534D81" w:rsidRPr="00475F9B">
              <w:rPr>
                <w:rFonts w:asciiTheme="minorHAnsi" w:hAnsiTheme="minorHAnsi" w:cstheme="minorHAnsi"/>
                <w:color w:val="1F497D" w:themeColor="text2"/>
              </w:rPr>
              <w:t>utcomes were</w:t>
            </w:r>
            <w:r w:rsidRPr="00475F9B">
              <w:rPr>
                <w:rFonts w:asciiTheme="minorHAnsi" w:hAnsiTheme="minorHAnsi" w:cstheme="minorHAnsi"/>
                <w:color w:val="1F497D" w:themeColor="text2"/>
              </w:rPr>
              <w:t xml:space="preserve"> generally cohort specific.</w:t>
            </w:r>
          </w:p>
          <w:p w14:paraId="2A401AAD" w14:textId="77777777" w:rsidR="00475F9B" w:rsidRPr="00475F9B" w:rsidRDefault="00475F9B" w:rsidP="00475F9B">
            <w:pPr>
              <w:spacing w:after="0"/>
              <w:rPr>
                <w:rFonts w:asciiTheme="minorHAnsi" w:hAnsiTheme="minorHAnsi" w:cstheme="minorHAnsi"/>
                <w:color w:val="1F497D" w:themeColor="text2"/>
              </w:rPr>
            </w:pPr>
            <w:r w:rsidRPr="00475F9B">
              <w:rPr>
                <w:rFonts w:asciiTheme="minorHAnsi" w:hAnsiTheme="minorHAnsi" w:cstheme="minorHAnsi"/>
                <w:color w:val="1F497D" w:themeColor="text2"/>
              </w:rPr>
              <w:t>Continued support through the Pupil Premium allocation enabled smaller class/set sizes and staff support to ensure all pupils’ needs to be addressed. Carefully targeted and timely interventions were a key feature of this approach.</w:t>
            </w:r>
          </w:p>
          <w:p w14:paraId="0F58E165" w14:textId="77777777" w:rsidR="00475F9B" w:rsidRDefault="00475F9B" w:rsidP="00352A39">
            <w:pPr>
              <w:rPr>
                <w:rFonts w:asciiTheme="minorHAnsi" w:hAnsiTheme="minorHAnsi" w:cstheme="minorHAnsi"/>
              </w:rPr>
            </w:pPr>
          </w:p>
          <w:p w14:paraId="5FCB9F4E" w14:textId="77777777" w:rsidR="00475F9B" w:rsidRPr="00475F9B" w:rsidRDefault="00475F9B" w:rsidP="00475F9B">
            <w:pPr>
              <w:spacing w:after="0"/>
              <w:rPr>
                <w:rFonts w:asciiTheme="minorHAnsi" w:hAnsiTheme="minorHAnsi" w:cstheme="minorHAnsi"/>
                <w:b/>
                <w:color w:val="1F497D" w:themeColor="text2"/>
              </w:rPr>
            </w:pPr>
            <w:r w:rsidRPr="00475F9B">
              <w:rPr>
                <w:rFonts w:asciiTheme="minorHAnsi" w:hAnsiTheme="minorHAnsi" w:cstheme="minorHAnsi"/>
                <w:b/>
                <w:color w:val="1F497D" w:themeColor="text2"/>
              </w:rPr>
              <w:t>Phonics and Early Reading</w:t>
            </w:r>
          </w:p>
          <w:p w14:paraId="21AB6C59" w14:textId="55FB3C10" w:rsidR="00475F9B" w:rsidRPr="00475F9B" w:rsidRDefault="00475F9B" w:rsidP="00475F9B">
            <w:pPr>
              <w:spacing w:after="0"/>
              <w:rPr>
                <w:rFonts w:asciiTheme="minorHAnsi" w:hAnsiTheme="minorHAnsi" w:cstheme="minorHAnsi"/>
                <w:color w:val="1F497D" w:themeColor="text2"/>
              </w:rPr>
            </w:pPr>
            <w:r w:rsidRPr="00475F9B">
              <w:rPr>
                <w:rFonts w:asciiTheme="minorHAnsi" w:hAnsiTheme="minorHAnsi" w:cstheme="minorHAnsi"/>
                <w:color w:val="1F497D" w:themeColor="text2"/>
              </w:rPr>
              <w:t xml:space="preserve">Phonics and Early reading continued to be targeted throughout the year and </w:t>
            </w:r>
            <w:r w:rsidR="005F6167">
              <w:rPr>
                <w:rFonts w:asciiTheme="minorHAnsi" w:hAnsiTheme="minorHAnsi" w:cstheme="minorHAnsi"/>
                <w:color w:val="1F497D" w:themeColor="text2"/>
              </w:rPr>
              <w:t>wa</w:t>
            </w:r>
            <w:r w:rsidRPr="00475F9B">
              <w:rPr>
                <w:rFonts w:asciiTheme="minorHAnsi" w:hAnsiTheme="minorHAnsi" w:cstheme="minorHAnsi"/>
                <w:color w:val="1F497D" w:themeColor="text2"/>
              </w:rPr>
              <w:t>s a key focus of work in EYFS and KS1.</w:t>
            </w:r>
          </w:p>
          <w:p w14:paraId="48685338" w14:textId="77777777" w:rsidR="00475F9B" w:rsidRPr="00475F9B" w:rsidRDefault="00475F9B" w:rsidP="00475F9B">
            <w:pPr>
              <w:spacing w:after="0"/>
              <w:rPr>
                <w:rFonts w:asciiTheme="minorHAnsi" w:hAnsiTheme="minorHAnsi" w:cstheme="minorHAnsi"/>
                <w:color w:val="1F497D" w:themeColor="text2"/>
              </w:rPr>
            </w:pPr>
            <w:r w:rsidRPr="00475F9B">
              <w:rPr>
                <w:rFonts w:asciiTheme="minorHAnsi" w:hAnsiTheme="minorHAnsi" w:cstheme="minorHAnsi"/>
                <w:color w:val="1F497D" w:themeColor="text2"/>
              </w:rPr>
              <w:t>Pupils were targeted for additional support delivered in small groups.</w:t>
            </w:r>
          </w:p>
          <w:p w14:paraId="654D70B8" w14:textId="746851D4" w:rsidR="00475F9B" w:rsidRPr="00475F9B" w:rsidRDefault="00475F9B" w:rsidP="00475F9B">
            <w:pPr>
              <w:spacing w:after="0"/>
              <w:rPr>
                <w:rFonts w:asciiTheme="minorHAnsi" w:hAnsiTheme="minorHAnsi" w:cstheme="minorHAnsi"/>
                <w:color w:val="1F497D" w:themeColor="text2"/>
              </w:rPr>
            </w:pPr>
            <w:r w:rsidRPr="00475F9B">
              <w:rPr>
                <w:rFonts w:asciiTheme="minorHAnsi" w:hAnsiTheme="minorHAnsi" w:cstheme="minorHAnsi"/>
                <w:color w:val="1F497D" w:themeColor="text2"/>
              </w:rPr>
              <w:t>The Phonic Check was carried out in Summer22 for all Y1 pupils and those in Y2 who did not pass in the previous year.</w:t>
            </w:r>
          </w:p>
          <w:p w14:paraId="66EA39D4" w14:textId="77777777" w:rsidR="00475F9B" w:rsidRPr="0044764F" w:rsidRDefault="00475F9B" w:rsidP="00475F9B">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581"/>
              <w:gridCol w:w="2268"/>
              <w:gridCol w:w="1417"/>
            </w:tblGrid>
            <w:tr w:rsidR="00475F9B" w:rsidRPr="0044764F" w14:paraId="3EC7651C" w14:textId="77777777" w:rsidTr="00475F9B">
              <w:tc>
                <w:tcPr>
                  <w:tcW w:w="2581" w:type="dxa"/>
                  <w:shd w:val="clear" w:color="auto" w:fill="DBE5F1" w:themeFill="accent1" w:themeFillTint="33"/>
                </w:tcPr>
                <w:p w14:paraId="42B964F0" w14:textId="77777777" w:rsidR="00475F9B" w:rsidRPr="0044764F" w:rsidRDefault="00475F9B" w:rsidP="00475F9B">
                  <w:pPr>
                    <w:spacing w:after="0"/>
                    <w:rPr>
                      <w:rFonts w:cstheme="minorHAnsi"/>
                      <w:b/>
                    </w:rPr>
                  </w:pPr>
                  <w:r w:rsidRPr="0044764F">
                    <w:rPr>
                      <w:rFonts w:cstheme="minorHAnsi"/>
                      <w:b/>
                    </w:rPr>
                    <w:t>Phonics</w:t>
                  </w:r>
                </w:p>
              </w:tc>
              <w:tc>
                <w:tcPr>
                  <w:tcW w:w="2268" w:type="dxa"/>
                  <w:shd w:val="clear" w:color="auto" w:fill="DBE5F1" w:themeFill="accent1" w:themeFillTint="33"/>
                </w:tcPr>
                <w:p w14:paraId="5D622CBE" w14:textId="77777777" w:rsidR="00475F9B" w:rsidRPr="0044764F" w:rsidRDefault="00475F9B" w:rsidP="00475F9B">
                  <w:pPr>
                    <w:spacing w:after="0"/>
                    <w:jc w:val="center"/>
                    <w:rPr>
                      <w:rFonts w:cstheme="minorHAnsi"/>
                      <w:b/>
                    </w:rPr>
                  </w:pPr>
                  <w:r w:rsidRPr="0044764F">
                    <w:rPr>
                      <w:rFonts w:cstheme="minorHAnsi"/>
                      <w:b/>
                    </w:rPr>
                    <w:t>PP Pupils</w:t>
                  </w:r>
                </w:p>
              </w:tc>
              <w:tc>
                <w:tcPr>
                  <w:tcW w:w="1417" w:type="dxa"/>
                  <w:shd w:val="clear" w:color="auto" w:fill="DBE5F1" w:themeFill="accent1" w:themeFillTint="33"/>
                </w:tcPr>
                <w:p w14:paraId="1A5B61E6" w14:textId="77777777" w:rsidR="00475F9B" w:rsidRPr="0044764F" w:rsidRDefault="00475F9B" w:rsidP="00475F9B">
                  <w:pPr>
                    <w:spacing w:after="0"/>
                    <w:jc w:val="center"/>
                    <w:rPr>
                      <w:rFonts w:cstheme="minorHAnsi"/>
                      <w:b/>
                    </w:rPr>
                  </w:pPr>
                  <w:r w:rsidRPr="0044764F">
                    <w:rPr>
                      <w:rFonts w:cstheme="minorHAnsi"/>
                      <w:b/>
                    </w:rPr>
                    <w:t>All Pupils</w:t>
                  </w:r>
                </w:p>
              </w:tc>
            </w:tr>
            <w:tr w:rsidR="00475F9B" w:rsidRPr="0044764F" w14:paraId="5E7ABCD7" w14:textId="77777777" w:rsidTr="00781816">
              <w:tc>
                <w:tcPr>
                  <w:tcW w:w="2581" w:type="dxa"/>
                </w:tcPr>
                <w:p w14:paraId="027EB1A0" w14:textId="74CA8870" w:rsidR="00475F9B" w:rsidRPr="0044764F" w:rsidRDefault="00475F9B" w:rsidP="00475F9B">
                  <w:pPr>
                    <w:spacing w:after="0"/>
                    <w:rPr>
                      <w:rFonts w:cstheme="minorHAnsi"/>
                    </w:rPr>
                  </w:pPr>
                  <w:r w:rsidRPr="0044764F">
                    <w:rPr>
                      <w:rFonts w:cstheme="minorHAnsi"/>
                    </w:rPr>
                    <w:t>Y1 Summer2</w:t>
                  </w:r>
                  <w:r>
                    <w:rPr>
                      <w:rFonts w:cstheme="minorHAnsi"/>
                    </w:rPr>
                    <w:t>2</w:t>
                  </w:r>
                </w:p>
              </w:tc>
              <w:tc>
                <w:tcPr>
                  <w:tcW w:w="2268" w:type="dxa"/>
                </w:tcPr>
                <w:p w14:paraId="5171016B" w14:textId="39953CA8" w:rsidR="00475F9B" w:rsidRPr="0044764F" w:rsidRDefault="00D272E9" w:rsidP="00475F9B">
                  <w:pPr>
                    <w:spacing w:after="0"/>
                    <w:jc w:val="center"/>
                    <w:rPr>
                      <w:rFonts w:cstheme="minorHAnsi"/>
                    </w:rPr>
                  </w:pPr>
                  <w:r>
                    <w:rPr>
                      <w:rFonts w:cstheme="minorHAnsi"/>
                    </w:rPr>
                    <w:t>56.0%</w:t>
                  </w:r>
                </w:p>
              </w:tc>
              <w:tc>
                <w:tcPr>
                  <w:tcW w:w="1417" w:type="dxa"/>
                </w:tcPr>
                <w:p w14:paraId="77504BD9" w14:textId="6B549CE2" w:rsidR="00475F9B" w:rsidRPr="0044764F" w:rsidRDefault="00D272E9" w:rsidP="00475F9B">
                  <w:pPr>
                    <w:spacing w:after="0"/>
                    <w:jc w:val="center"/>
                    <w:rPr>
                      <w:rFonts w:cstheme="minorHAnsi"/>
                    </w:rPr>
                  </w:pPr>
                  <w:r>
                    <w:rPr>
                      <w:rFonts w:cstheme="minorHAnsi"/>
                    </w:rPr>
                    <w:t>76.1%</w:t>
                  </w:r>
                </w:p>
              </w:tc>
            </w:tr>
            <w:tr w:rsidR="00475F9B" w:rsidRPr="0044764F" w14:paraId="0C0985D4" w14:textId="77777777" w:rsidTr="00781816">
              <w:trPr>
                <w:trHeight w:val="58"/>
              </w:trPr>
              <w:tc>
                <w:tcPr>
                  <w:tcW w:w="2581" w:type="dxa"/>
                </w:tcPr>
                <w:p w14:paraId="25AB6B6F" w14:textId="10F0E813" w:rsidR="00475F9B" w:rsidRPr="0044764F" w:rsidRDefault="00475F9B" w:rsidP="00475F9B">
                  <w:pPr>
                    <w:spacing w:after="0"/>
                    <w:rPr>
                      <w:rFonts w:cstheme="minorHAnsi"/>
                    </w:rPr>
                  </w:pPr>
                  <w:r w:rsidRPr="0044764F">
                    <w:rPr>
                      <w:rFonts w:cstheme="minorHAnsi"/>
                    </w:rPr>
                    <w:t>Y2 Summer2</w:t>
                  </w:r>
                  <w:r>
                    <w:rPr>
                      <w:rFonts w:cstheme="minorHAnsi"/>
                    </w:rPr>
                    <w:t>2</w:t>
                  </w:r>
                  <w:r w:rsidR="005F6167">
                    <w:rPr>
                      <w:rFonts w:cstheme="minorHAnsi"/>
                    </w:rPr>
                    <w:t xml:space="preserve"> </w:t>
                  </w:r>
                </w:p>
              </w:tc>
              <w:tc>
                <w:tcPr>
                  <w:tcW w:w="2268" w:type="dxa"/>
                </w:tcPr>
                <w:p w14:paraId="3C45474F" w14:textId="1DABBF8E" w:rsidR="00475F9B" w:rsidRPr="0044764F" w:rsidRDefault="005F6167" w:rsidP="00475F9B">
                  <w:pPr>
                    <w:spacing w:after="0"/>
                    <w:jc w:val="center"/>
                    <w:rPr>
                      <w:rFonts w:cstheme="minorHAnsi"/>
                    </w:rPr>
                  </w:pPr>
                  <w:r>
                    <w:rPr>
                      <w:rFonts w:cstheme="minorHAnsi"/>
                    </w:rPr>
                    <w:t>89.5%</w:t>
                  </w:r>
                </w:p>
              </w:tc>
              <w:tc>
                <w:tcPr>
                  <w:tcW w:w="1417" w:type="dxa"/>
                </w:tcPr>
                <w:p w14:paraId="48CD6E33" w14:textId="2D41D841" w:rsidR="00475F9B" w:rsidRPr="0044764F" w:rsidRDefault="005F6167" w:rsidP="00475F9B">
                  <w:pPr>
                    <w:spacing w:after="0"/>
                    <w:jc w:val="center"/>
                    <w:rPr>
                      <w:rFonts w:cstheme="minorHAnsi"/>
                    </w:rPr>
                  </w:pPr>
                  <w:r>
                    <w:rPr>
                      <w:rFonts w:cstheme="minorHAnsi"/>
                    </w:rPr>
                    <w:t>82.8%</w:t>
                  </w:r>
                </w:p>
              </w:tc>
            </w:tr>
          </w:tbl>
          <w:p w14:paraId="41EA414C" w14:textId="223C2701" w:rsidR="00475F9B" w:rsidRDefault="00475F9B" w:rsidP="00352A39">
            <w:pPr>
              <w:rPr>
                <w:rFonts w:asciiTheme="minorHAnsi" w:hAnsiTheme="minorHAnsi" w:cstheme="minorHAnsi"/>
              </w:rPr>
            </w:pPr>
          </w:p>
          <w:p w14:paraId="78B10822" w14:textId="03A4F390" w:rsidR="005F6167" w:rsidRPr="005F6167" w:rsidRDefault="005F6167" w:rsidP="00352A39">
            <w:pPr>
              <w:rPr>
                <w:rFonts w:asciiTheme="minorHAnsi" w:hAnsiTheme="minorHAnsi" w:cstheme="minorHAnsi"/>
                <w:color w:val="1F497D" w:themeColor="text2"/>
              </w:rPr>
            </w:pPr>
            <w:r w:rsidRPr="005F6167">
              <w:rPr>
                <w:rFonts w:asciiTheme="minorHAnsi" w:hAnsiTheme="minorHAnsi" w:cstheme="minorHAnsi"/>
                <w:color w:val="1F497D" w:themeColor="text2"/>
              </w:rPr>
              <w:t>Improving outcomes in Phonics were evident in the percentage of pupils who were at age expectation.</w:t>
            </w:r>
          </w:p>
          <w:p w14:paraId="52D7E516" w14:textId="77777777" w:rsidR="00475F9B" w:rsidRPr="00475F9B" w:rsidRDefault="00475F9B" w:rsidP="00475F9B">
            <w:pPr>
              <w:spacing w:after="0"/>
              <w:rPr>
                <w:rFonts w:asciiTheme="minorHAnsi" w:hAnsiTheme="minorHAnsi" w:cstheme="minorHAnsi"/>
                <w:b/>
                <w:color w:val="1F497D" w:themeColor="text2"/>
              </w:rPr>
            </w:pPr>
            <w:r w:rsidRPr="00475F9B">
              <w:rPr>
                <w:rFonts w:asciiTheme="minorHAnsi" w:hAnsiTheme="minorHAnsi" w:cstheme="minorHAnsi"/>
                <w:b/>
                <w:color w:val="1F497D" w:themeColor="text2"/>
              </w:rPr>
              <w:t xml:space="preserve">EYFS Language and Communication </w:t>
            </w:r>
          </w:p>
          <w:p w14:paraId="447B9585" w14:textId="77777777" w:rsidR="00D272E9" w:rsidRDefault="00475F9B" w:rsidP="00475F9B">
            <w:pPr>
              <w:spacing w:after="0"/>
              <w:rPr>
                <w:rFonts w:asciiTheme="minorHAnsi" w:hAnsiTheme="minorHAnsi" w:cstheme="minorHAnsi"/>
                <w:color w:val="1F497D" w:themeColor="text2"/>
              </w:rPr>
            </w:pPr>
            <w:r w:rsidRPr="00475F9B">
              <w:rPr>
                <w:rFonts w:asciiTheme="minorHAnsi" w:hAnsiTheme="minorHAnsi" w:cstheme="minorHAnsi"/>
                <w:color w:val="1F497D" w:themeColor="text2"/>
              </w:rPr>
              <w:t>Pupils enter</w:t>
            </w:r>
            <w:r w:rsidR="00D272E9">
              <w:rPr>
                <w:rFonts w:asciiTheme="minorHAnsi" w:hAnsiTheme="minorHAnsi" w:cstheme="minorHAnsi"/>
                <w:color w:val="1F497D" w:themeColor="text2"/>
              </w:rPr>
              <w:t xml:space="preserve">ing </w:t>
            </w:r>
            <w:r w:rsidRPr="00475F9B">
              <w:rPr>
                <w:rFonts w:asciiTheme="minorHAnsi" w:hAnsiTheme="minorHAnsi" w:cstheme="minorHAnsi"/>
                <w:color w:val="1F497D" w:themeColor="text2"/>
              </w:rPr>
              <w:t xml:space="preserve">EYFS </w:t>
            </w:r>
            <w:r w:rsidR="00D272E9">
              <w:rPr>
                <w:rFonts w:asciiTheme="minorHAnsi" w:hAnsiTheme="minorHAnsi" w:cstheme="minorHAnsi"/>
                <w:color w:val="1F497D" w:themeColor="text2"/>
              </w:rPr>
              <w:t>had</w:t>
            </w:r>
            <w:r w:rsidRPr="00475F9B">
              <w:rPr>
                <w:rFonts w:asciiTheme="minorHAnsi" w:hAnsiTheme="minorHAnsi" w:cstheme="minorHAnsi"/>
                <w:color w:val="1F497D" w:themeColor="text2"/>
              </w:rPr>
              <w:t xml:space="preserve"> starting points well below National and therefore </w:t>
            </w:r>
            <w:r w:rsidR="00D272E9">
              <w:rPr>
                <w:rFonts w:asciiTheme="minorHAnsi" w:hAnsiTheme="minorHAnsi" w:cstheme="minorHAnsi"/>
                <w:color w:val="1F497D" w:themeColor="text2"/>
              </w:rPr>
              <w:t xml:space="preserve">the focus on </w:t>
            </w:r>
            <w:r w:rsidRPr="00475F9B">
              <w:rPr>
                <w:rFonts w:asciiTheme="minorHAnsi" w:hAnsiTheme="minorHAnsi" w:cstheme="minorHAnsi"/>
                <w:color w:val="1F497D" w:themeColor="text2"/>
              </w:rPr>
              <w:t xml:space="preserve">developing Language and Communication continued to be a </w:t>
            </w:r>
            <w:r w:rsidR="00D272E9">
              <w:rPr>
                <w:rFonts w:asciiTheme="minorHAnsi" w:hAnsiTheme="minorHAnsi" w:cstheme="minorHAnsi"/>
                <w:color w:val="1F497D" w:themeColor="text2"/>
              </w:rPr>
              <w:t>priority.</w:t>
            </w:r>
          </w:p>
          <w:p w14:paraId="2371B4A5" w14:textId="5E2FE4EB" w:rsidR="00475F9B" w:rsidRPr="00475F9B" w:rsidRDefault="00475F9B" w:rsidP="00D272E9">
            <w:pPr>
              <w:spacing w:after="0"/>
              <w:rPr>
                <w:rFonts w:asciiTheme="minorHAnsi" w:hAnsiTheme="minorHAnsi" w:cstheme="minorHAnsi"/>
                <w:color w:val="1F497D" w:themeColor="text2"/>
              </w:rPr>
            </w:pPr>
            <w:r w:rsidRPr="00475F9B">
              <w:rPr>
                <w:rFonts w:asciiTheme="minorHAnsi" w:hAnsiTheme="minorHAnsi" w:cstheme="minorHAnsi"/>
                <w:color w:val="1F497D" w:themeColor="text2"/>
              </w:rPr>
              <w:lastRenderedPageBreak/>
              <w:t xml:space="preserve"> NELI (Nuffield Early Language Intervention</w:t>
            </w:r>
            <w:r w:rsidR="00D272E9">
              <w:rPr>
                <w:rFonts w:asciiTheme="minorHAnsi" w:hAnsiTheme="minorHAnsi" w:cstheme="minorHAnsi"/>
                <w:color w:val="1F497D" w:themeColor="text2"/>
              </w:rPr>
              <w:t>) was used to provide additional support in small groups. Strategies to develop language and communication were embedded in all teaching and learning opportunities to address the increasingly low starting points.</w:t>
            </w:r>
          </w:p>
          <w:p w14:paraId="19F6139E" w14:textId="77777777" w:rsidR="00475F9B" w:rsidRDefault="00475F9B" w:rsidP="00352A39">
            <w:pPr>
              <w:rPr>
                <w:rFonts w:asciiTheme="minorHAnsi" w:hAnsiTheme="minorHAnsi" w:cstheme="minorHAnsi"/>
              </w:rPr>
            </w:pPr>
          </w:p>
          <w:p w14:paraId="105B6147" w14:textId="77777777" w:rsidR="005F6167" w:rsidRPr="005F6167" w:rsidRDefault="005F6167" w:rsidP="005F6167">
            <w:pPr>
              <w:spacing w:line="240" w:lineRule="auto"/>
              <w:rPr>
                <w:rFonts w:asciiTheme="minorHAnsi" w:hAnsiTheme="minorHAnsi" w:cstheme="minorHAnsi"/>
                <w:b/>
                <w:color w:val="1F497D" w:themeColor="text2"/>
              </w:rPr>
            </w:pPr>
            <w:r w:rsidRPr="005F6167">
              <w:rPr>
                <w:rFonts w:asciiTheme="minorHAnsi" w:hAnsiTheme="minorHAnsi" w:cstheme="minorHAnsi"/>
                <w:b/>
                <w:color w:val="1F497D" w:themeColor="text2"/>
              </w:rPr>
              <w:t>Attendance</w:t>
            </w:r>
          </w:p>
          <w:p w14:paraId="13CAD7B7" w14:textId="54021B65" w:rsidR="005F6167" w:rsidRPr="005F6167" w:rsidRDefault="005F6167" w:rsidP="005F6167">
            <w:pPr>
              <w:spacing w:line="240" w:lineRule="auto"/>
              <w:rPr>
                <w:rFonts w:asciiTheme="minorHAnsi" w:hAnsiTheme="minorHAnsi" w:cstheme="minorHAnsi"/>
                <w:b/>
                <w:color w:val="1F497D" w:themeColor="text2"/>
              </w:rPr>
            </w:pPr>
            <w:r w:rsidRPr="005F6167">
              <w:rPr>
                <w:rFonts w:asciiTheme="minorHAnsi" w:hAnsiTheme="minorHAnsi" w:cstheme="minorHAnsi"/>
                <w:color w:val="1F497D" w:themeColor="text2"/>
              </w:rPr>
              <w:t>Our Attendance Officer has continued to monitor individual pupils to ensure good attendance, including attendance strategy meetings with parents.</w:t>
            </w:r>
            <w:r>
              <w:rPr>
                <w:rFonts w:asciiTheme="minorHAnsi" w:hAnsiTheme="minorHAnsi" w:cstheme="minorHAnsi"/>
                <w:color w:val="1F497D" w:themeColor="text2"/>
              </w:rPr>
              <w:t xml:space="preserve"> This has been a key priority following the pandemic.</w:t>
            </w:r>
            <w:r w:rsidR="00781816">
              <w:rPr>
                <w:rFonts w:asciiTheme="minorHAnsi" w:hAnsiTheme="minorHAnsi" w:cstheme="minorHAnsi"/>
                <w:color w:val="1F497D" w:themeColor="text2"/>
              </w:rPr>
              <w:t xml:space="preserve"> Attendance was lower than previous averages and will continue to be a focus.</w:t>
            </w:r>
          </w:p>
          <w:tbl>
            <w:tblPr>
              <w:tblStyle w:val="TableGrid"/>
              <w:tblW w:w="0" w:type="auto"/>
              <w:tblLook w:val="04A0" w:firstRow="1" w:lastRow="0" w:firstColumn="1" w:lastColumn="0" w:noHBand="0" w:noVBand="1"/>
            </w:tblPr>
            <w:tblGrid>
              <w:gridCol w:w="1806"/>
              <w:gridCol w:w="1559"/>
            </w:tblGrid>
            <w:tr w:rsidR="005F6167" w:rsidRPr="0044764F" w14:paraId="42FD817B" w14:textId="77777777" w:rsidTr="005F6167">
              <w:tc>
                <w:tcPr>
                  <w:tcW w:w="1806" w:type="dxa"/>
                  <w:shd w:val="clear" w:color="auto" w:fill="DBE5F1" w:themeFill="accent1" w:themeFillTint="33"/>
                </w:tcPr>
                <w:p w14:paraId="67C24EA9" w14:textId="77777777" w:rsidR="005F6167" w:rsidRPr="0044764F" w:rsidRDefault="005F6167" w:rsidP="005F6167">
                  <w:pPr>
                    <w:spacing w:after="0"/>
                    <w:jc w:val="center"/>
                    <w:rPr>
                      <w:rFonts w:cstheme="minorHAnsi"/>
                      <w:b/>
                    </w:rPr>
                  </w:pPr>
                  <w:r w:rsidRPr="0044764F">
                    <w:rPr>
                      <w:rFonts w:cstheme="minorHAnsi"/>
                      <w:b/>
                    </w:rPr>
                    <w:t>Attendance</w:t>
                  </w:r>
                </w:p>
              </w:tc>
              <w:tc>
                <w:tcPr>
                  <w:tcW w:w="1559" w:type="dxa"/>
                  <w:shd w:val="clear" w:color="auto" w:fill="DBE5F1" w:themeFill="accent1" w:themeFillTint="33"/>
                </w:tcPr>
                <w:p w14:paraId="245098AA" w14:textId="7104FFB2" w:rsidR="005F6167" w:rsidRPr="0044764F" w:rsidRDefault="005F6167" w:rsidP="005F6167">
                  <w:pPr>
                    <w:spacing w:after="0"/>
                    <w:jc w:val="center"/>
                    <w:rPr>
                      <w:rFonts w:cstheme="minorHAnsi"/>
                      <w:b/>
                    </w:rPr>
                  </w:pPr>
                  <w:r w:rsidRPr="0044764F">
                    <w:rPr>
                      <w:rFonts w:cstheme="minorHAnsi"/>
                      <w:b/>
                    </w:rPr>
                    <w:t>202</w:t>
                  </w:r>
                  <w:r>
                    <w:rPr>
                      <w:rFonts w:cstheme="minorHAnsi"/>
                      <w:b/>
                    </w:rPr>
                    <w:t>1</w:t>
                  </w:r>
                  <w:r w:rsidRPr="0044764F">
                    <w:rPr>
                      <w:rFonts w:cstheme="minorHAnsi"/>
                      <w:b/>
                    </w:rPr>
                    <w:t>/2</w:t>
                  </w:r>
                  <w:r>
                    <w:rPr>
                      <w:rFonts w:cstheme="minorHAnsi"/>
                      <w:b/>
                    </w:rPr>
                    <w:t>2</w:t>
                  </w:r>
                </w:p>
              </w:tc>
            </w:tr>
            <w:tr w:rsidR="005F6167" w:rsidRPr="0044764F" w14:paraId="380D3237" w14:textId="77777777" w:rsidTr="00781816">
              <w:tc>
                <w:tcPr>
                  <w:tcW w:w="1806" w:type="dxa"/>
                </w:tcPr>
                <w:p w14:paraId="125D2FB7" w14:textId="77777777" w:rsidR="005F6167" w:rsidRPr="0044764F" w:rsidRDefault="005F6167" w:rsidP="005F6167">
                  <w:pPr>
                    <w:spacing w:after="0"/>
                    <w:jc w:val="center"/>
                    <w:rPr>
                      <w:rFonts w:cstheme="minorHAnsi"/>
                    </w:rPr>
                  </w:pPr>
                  <w:r w:rsidRPr="0044764F">
                    <w:rPr>
                      <w:rFonts w:cstheme="minorHAnsi"/>
                    </w:rPr>
                    <w:t>Reception</w:t>
                  </w:r>
                </w:p>
              </w:tc>
              <w:tc>
                <w:tcPr>
                  <w:tcW w:w="1559" w:type="dxa"/>
                </w:tcPr>
                <w:p w14:paraId="1BFC45C4" w14:textId="1416F989" w:rsidR="005F6167" w:rsidRPr="0044764F" w:rsidRDefault="00781816" w:rsidP="005F6167">
                  <w:pPr>
                    <w:spacing w:after="0"/>
                    <w:jc w:val="center"/>
                    <w:rPr>
                      <w:rFonts w:cstheme="minorHAnsi"/>
                    </w:rPr>
                  </w:pPr>
                  <w:r>
                    <w:rPr>
                      <w:rFonts w:cstheme="minorHAnsi"/>
                    </w:rPr>
                    <w:t>92.9%</w:t>
                  </w:r>
                </w:p>
              </w:tc>
            </w:tr>
            <w:tr w:rsidR="005F6167" w:rsidRPr="0044764F" w14:paraId="428DA569" w14:textId="77777777" w:rsidTr="00781816">
              <w:tc>
                <w:tcPr>
                  <w:tcW w:w="1806" w:type="dxa"/>
                </w:tcPr>
                <w:p w14:paraId="6D4C42CB" w14:textId="77777777" w:rsidR="005F6167" w:rsidRPr="0044764F" w:rsidRDefault="005F6167" w:rsidP="005F6167">
                  <w:pPr>
                    <w:spacing w:after="0"/>
                    <w:jc w:val="center"/>
                    <w:rPr>
                      <w:rFonts w:cstheme="minorHAnsi"/>
                    </w:rPr>
                  </w:pPr>
                  <w:r w:rsidRPr="0044764F">
                    <w:rPr>
                      <w:rFonts w:cstheme="minorHAnsi"/>
                    </w:rPr>
                    <w:t>Y1</w:t>
                  </w:r>
                </w:p>
              </w:tc>
              <w:tc>
                <w:tcPr>
                  <w:tcW w:w="1559" w:type="dxa"/>
                </w:tcPr>
                <w:p w14:paraId="21AB4548" w14:textId="5DF16F74" w:rsidR="005F6167" w:rsidRPr="0044764F" w:rsidRDefault="00781816" w:rsidP="005F6167">
                  <w:pPr>
                    <w:spacing w:after="0"/>
                    <w:jc w:val="center"/>
                    <w:rPr>
                      <w:rFonts w:cstheme="minorHAnsi"/>
                    </w:rPr>
                  </w:pPr>
                  <w:r>
                    <w:rPr>
                      <w:rFonts w:cstheme="minorHAnsi"/>
                    </w:rPr>
                    <w:t>93.6%</w:t>
                  </w:r>
                </w:p>
              </w:tc>
            </w:tr>
            <w:tr w:rsidR="005F6167" w:rsidRPr="0044764F" w14:paraId="4C84D268" w14:textId="77777777" w:rsidTr="00781816">
              <w:tc>
                <w:tcPr>
                  <w:tcW w:w="1806" w:type="dxa"/>
                </w:tcPr>
                <w:p w14:paraId="4F0F8735" w14:textId="77777777" w:rsidR="005F6167" w:rsidRPr="0044764F" w:rsidRDefault="005F6167" w:rsidP="005F6167">
                  <w:pPr>
                    <w:spacing w:after="0"/>
                    <w:jc w:val="center"/>
                    <w:rPr>
                      <w:rFonts w:cstheme="minorHAnsi"/>
                    </w:rPr>
                  </w:pPr>
                  <w:r w:rsidRPr="0044764F">
                    <w:rPr>
                      <w:rFonts w:cstheme="minorHAnsi"/>
                    </w:rPr>
                    <w:t>Y2</w:t>
                  </w:r>
                </w:p>
              </w:tc>
              <w:tc>
                <w:tcPr>
                  <w:tcW w:w="1559" w:type="dxa"/>
                </w:tcPr>
                <w:p w14:paraId="21C2E2D5" w14:textId="028A589F" w:rsidR="005F6167" w:rsidRPr="0044764F" w:rsidRDefault="00781816" w:rsidP="005F6167">
                  <w:pPr>
                    <w:spacing w:after="0"/>
                    <w:jc w:val="center"/>
                    <w:rPr>
                      <w:rFonts w:cstheme="minorHAnsi"/>
                    </w:rPr>
                  </w:pPr>
                  <w:r>
                    <w:rPr>
                      <w:rFonts w:cstheme="minorHAnsi"/>
                    </w:rPr>
                    <w:t>93.8%</w:t>
                  </w:r>
                </w:p>
              </w:tc>
            </w:tr>
            <w:tr w:rsidR="005F6167" w:rsidRPr="0044764F" w14:paraId="0A57C506" w14:textId="77777777" w:rsidTr="00781816">
              <w:tc>
                <w:tcPr>
                  <w:tcW w:w="1806" w:type="dxa"/>
                </w:tcPr>
                <w:p w14:paraId="1E88AF22" w14:textId="77777777" w:rsidR="005F6167" w:rsidRPr="0044764F" w:rsidRDefault="005F6167" w:rsidP="005F6167">
                  <w:pPr>
                    <w:spacing w:after="0"/>
                    <w:jc w:val="center"/>
                    <w:rPr>
                      <w:rFonts w:cstheme="minorHAnsi"/>
                    </w:rPr>
                  </w:pPr>
                  <w:r w:rsidRPr="0044764F">
                    <w:rPr>
                      <w:rFonts w:cstheme="minorHAnsi"/>
                    </w:rPr>
                    <w:t>Y3</w:t>
                  </w:r>
                </w:p>
              </w:tc>
              <w:tc>
                <w:tcPr>
                  <w:tcW w:w="1559" w:type="dxa"/>
                </w:tcPr>
                <w:p w14:paraId="7CB36C89" w14:textId="5EEA8691" w:rsidR="005F6167" w:rsidRPr="0044764F" w:rsidRDefault="00781816" w:rsidP="005F6167">
                  <w:pPr>
                    <w:spacing w:after="0"/>
                    <w:jc w:val="center"/>
                    <w:rPr>
                      <w:rFonts w:cstheme="minorHAnsi"/>
                    </w:rPr>
                  </w:pPr>
                  <w:r>
                    <w:rPr>
                      <w:rFonts w:cstheme="minorHAnsi"/>
                    </w:rPr>
                    <w:t>94.5%</w:t>
                  </w:r>
                </w:p>
              </w:tc>
            </w:tr>
            <w:tr w:rsidR="005F6167" w:rsidRPr="0044764F" w14:paraId="69AC6431" w14:textId="77777777" w:rsidTr="00781816">
              <w:tc>
                <w:tcPr>
                  <w:tcW w:w="1806" w:type="dxa"/>
                </w:tcPr>
                <w:p w14:paraId="642E3764" w14:textId="77777777" w:rsidR="005F6167" w:rsidRPr="0044764F" w:rsidRDefault="005F6167" w:rsidP="005F6167">
                  <w:pPr>
                    <w:spacing w:after="0"/>
                    <w:jc w:val="center"/>
                    <w:rPr>
                      <w:rFonts w:cstheme="minorHAnsi"/>
                    </w:rPr>
                  </w:pPr>
                  <w:r w:rsidRPr="0044764F">
                    <w:rPr>
                      <w:rFonts w:cstheme="minorHAnsi"/>
                    </w:rPr>
                    <w:t>Y4</w:t>
                  </w:r>
                </w:p>
              </w:tc>
              <w:tc>
                <w:tcPr>
                  <w:tcW w:w="1559" w:type="dxa"/>
                </w:tcPr>
                <w:p w14:paraId="5C0FEAB7" w14:textId="5B458558" w:rsidR="005F6167" w:rsidRPr="0044764F" w:rsidRDefault="00781816" w:rsidP="005F6167">
                  <w:pPr>
                    <w:spacing w:after="0"/>
                    <w:jc w:val="center"/>
                    <w:rPr>
                      <w:rFonts w:cstheme="minorHAnsi"/>
                    </w:rPr>
                  </w:pPr>
                  <w:r>
                    <w:rPr>
                      <w:rFonts w:cstheme="minorHAnsi"/>
                    </w:rPr>
                    <w:t>94.8%</w:t>
                  </w:r>
                </w:p>
              </w:tc>
            </w:tr>
            <w:tr w:rsidR="005F6167" w:rsidRPr="0044764F" w14:paraId="3D8540A2" w14:textId="77777777" w:rsidTr="00781816">
              <w:tc>
                <w:tcPr>
                  <w:tcW w:w="1806" w:type="dxa"/>
                </w:tcPr>
                <w:p w14:paraId="158C935B" w14:textId="77777777" w:rsidR="005F6167" w:rsidRPr="0044764F" w:rsidRDefault="005F6167" w:rsidP="005F6167">
                  <w:pPr>
                    <w:spacing w:after="0"/>
                    <w:jc w:val="center"/>
                    <w:rPr>
                      <w:rFonts w:cstheme="minorHAnsi"/>
                    </w:rPr>
                  </w:pPr>
                  <w:r w:rsidRPr="0044764F">
                    <w:rPr>
                      <w:rFonts w:cstheme="minorHAnsi"/>
                    </w:rPr>
                    <w:t>Y5</w:t>
                  </w:r>
                </w:p>
              </w:tc>
              <w:tc>
                <w:tcPr>
                  <w:tcW w:w="1559" w:type="dxa"/>
                </w:tcPr>
                <w:p w14:paraId="4CFDBE95" w14:textId="4C966E68" w:rsidR="005F6167" w:rsidRPr="0044764F" w:rsidRDefault="00781816" w:rsidP="005F6167">
                  <w:pPr>
                    <w:spacing w:after="0"/>
                    <w:jc w:val="center"/>
                    <w:rPr>
                      <w:rFonts w:cstheme="minorHAnsi"/>
                    </w:rPr>
                  </w:pPr>
                  <w:r>
                    <w:rPr>
                      <w:rFonts w:cstheme="minorHAnsi"/>
                    </w:rPr>
                    <w:t>94.4%</w:t>
                  </w:r>
                </w:p>
              </w:tc>
            </w:tr>
            <w:tr w:rsidR="005F6167" w:rsidRPr="0044764F" w14:paraId="3D29F1B6" w14:textId="77777777" w:rsidTr="00781816">
              <w:tc>
                <w:tcPr>
                  <w:tcW w:w="1806" w:type="dxa"/>
                </w:tcPr>
                <w:p w14:paraId="3C0D4CE9" w14:textId="77777777" w:rsidR="005F6167" w:rsidRPr="0044764F" w:rsidRDefault="005F6167" w:rsidP="005F6167">
                  <w:pPr>
                    <w:spacing w:after="0"/>
                    <w:jc w:val="center"/>
                    <w:rPr>
                      <w:rFonts w:cstheme="minorHAnsi"/>
                    </w:rPr>
                  </w:pPr>
                  <w:r w:rsidRPr="0044764F">
                    <w:rPr>
                      <w:rFonts w:cstheme="minorHAnsi"/>
                    </w:rPr>
                    <w:t>Y6</w:t>
                  </w:r>
                </w:p>
              </w:tc>
              <w:tc>
                <w:tcPr>
                  <w:tcW w:w="1559" w:type="dxa"/>
                </w:tcPr>
                <w:p w14:paraId="654C5A1D" w14:textId="0D572758" w:rsidR="005F6167" w:rsidRPr="0044764F" w:rsidRDefault="00781816" w:rsidP="005F6167">
                  <w:pPr>
                    <w:spacing w:after="0"/>
                    <w:jc w:val="center"/>
                    <w:rPr>
                      <w:rFonts w:cstheme="minorHAnsi"/>
                    </w:rPr>
                  </w:pPr>
                  <w:r>
                    <w:rPr>
                      <w:rFonts w:cstheme="minorHAnsi"/>
                    </w:rPr>
                    <w:t>92.8%</w:t>
                  </w:r>
                </w:p>
              </w:tc>
            </w:tr>
          </w:tbl>
          <w:p w14:paraId="1943A798" w14:textId="77777777" w:rsidR="005F6167" w:rsidRDefault="005F6167" w:rsidP="00352A39">
            <w:pPr>
              <w:rPr>
                <w:rFonts w:asciiTheme="minorHAnsi" w:hAnsiTheme="minorHAnsi" w:cstheme="minorHAnsi"/>
              </w:rPr>
            </w:pPr>
          </w:p>
          <w:p w14:paraId="4D728022" w14:textId="77777777" w:rsidR="00781816" w:rsidRPr="00781816" w:rsidRDefault="00781816" w:rsidP="00781816">
            <w:pPr>
              <w:rPr>
                <w:rFonts w:asciiTheme="minorHAnsi" w:hAnsiTheme="minorHAnsi" w:cstheme="minorHAnsi"/>
                <w:b/>
                <w:color w:val="1F497D" w:themeColor="text2"/>
              </w:rPr>
            </w:pPr>
            <w:r w:rsidRPr="00781816">
              <w:rPr>
                <w:rFonts w:asciiTheme="minorHAnsi" w:hAnsiTheme="minorHAnsi" w:cstheme="minorHAnsi"/>
                <w:b/>
                <w:color w:val="1F497D" w:themeColor="text2"/>
              </w:rPr>
              <w:t>Social and Emotional Support</w:t>
            </w:r>
          </w:p>
          <w:p w14:paraId="3CAA6AFF" w14:textId="1DD67503" w:rsidR="00781816" w:rsidRPr="00781816" w:rsidRDefault="00781816" w:rsidP="00781816">
            <w:pPr>
              <w:rPr>
                <w:rFonts w:asciiTheme="minorHAnsi" w:hAnsiTheme="minorHAnsi" w:cstheme="minorHAnsi"/>
                <w:b/>
                <w:color w:val="1F497D" w:themeColor="text2"/>
              </w:rPr>
            </w:pPr>
            <w:r>
              <w:rPr>
                <w:rFonts w:asciiTheme="minorHAnsi" w:hAnsiTheme="minorHAnsi" w:cstheme="minorHAnsi"/>
                <w:color w:val="1F497D" w:themeColor="text2"/>
              </w:rPr>
              <w:t>An increased number of c</w:t>
            </w:r>
            <w:r w:rsidRPr="00781816">
              <w:rPr>
                <w:rFonts w:asciiTheme="minorHAnsi" w:hAnsiTheme="minorHAnsi" w:cstheme="minorHAnsi"/>
                <w:color w:val="1F497D" w:themeColor="text2"/>
              </w:rPr>
              <w:t xml:space="preserve">hildren </w:t>
            </w:r>
            <w:r>
              <w:rPr>
                <w:rFonts w:asciiTheme="minorHAnsi" w:hAnsiTheme="minorHAnsi" w:cstheme="minorHAnsi"/>
                <w:color w:val="1F497D" w:themeColor="text2"/>
              </w:rPr>
              <w:t xml:space="preserve">were </w:t>
            </w:r>
            <w:r w:rsidRPr="00781816">
              <w:rPr>
                <w:rFonts w:asciiTheme="minorHAnsi" w:hAnsiTheme="minorHAnsi" w:cstheme="minorHAnsi"/>
                <w:color w:val="1F497D" w:themeColor="text2"/>
              </w:rPr>
              <w:t>supported by the Bungalow Project, Educational Psychologist and Pastoral Lead</w:t>
            </w:r>
            <w:r>
              <w:rPr>
                <w:rFonts w:asciiTheme="minorHAnsi" w:hAnsiTheme="minorHAnsi" w:cstheme="minorHAnsi"/>
                <w:color w:val="1F497D" w:themeColor="text2"/>
              </w:rPr>
              <w:t xml:space="preserve"> in 21/22. The impact of the pandemic has been significant and more children have required additional social, emotional and mental health support.</w:t>
            </w:r>
            <w:r w:rsidRPr="00781816">
              <w:rPr>
                <w:rFonts w:asciiTheme="minorHAnsi" w:hAnsiTheme="minorHAnsi" w:cstheme="minorHAnsi"/>
                <w:color w:val="1F497D" w:themeColor="text2"/>
              </w:rPr>
              <w:t xml:space="preserve"> </w:t>
            </w:r>
          </w:p>
          <w:p w14:paraId="1E30BC96" w14:textId="77777777" w:rsidR="005F6167" w:rsidRDefault="005F6167" w:rsidP="00352A39">
            <w:pPr>
              <w:rPr>
                <w:rFonts w:asciiTheme="minorHAnsi" w:hAnsiTheme="minorHAnsi" w:cstheme="minorHAnsi"/>
              </w:rPr>
            </w:pPr>
          </w:p>
          <w:p w14:paraId="2A7D5546" w14:textId="5381308F" w:rsidR="005F6167" w:rsidRPr="007D14F4" w:rsidRDefault="005F6167" w:rsidP="00352A39">
            <w:pPr>
              <w:rPr>
                <w:rFonts w:asciiTheme="minorHAnsi" w:hAnsiTheme="minorHAnsi" w:cstheme="minorHAnsi"/>
              </w:rPr>
            </w:pPr>
          </w:p>
        </w:tc>
      </w:tr>
    </w:tbl>
    <w:p w14:paraId="2A7D555E" w14:textId="77777777" w:rsidR="00E66558" w:rsidRPr="0044764F" w:rsidRDefault="00E66558">
      <w:pPr>
        <w:rPr>
          <w:rFonts w:asciiTheme="minorHAnsi" w:hAnsiTheme="minorHAnsi" w:cstheme="minorHAnsi"/>
        </w:rPr>
      </w:pPr>
    </w:p>
    <w:p w14:paraId="2A7D555F" w14:textId="77777777" w:rsidR="00E66558" w:rsidRPr="0044764F" w:rsidRDefault="00E66558">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9486"/>
      </w:tblGrid>
      <w:tr w:rsidR="00F66B94" w14:paraId="128D77A6" w14:textId="77777777" w:rsidTr="00F66B94">
        <w:tc>
          <w:tcPr>
            <w:tcW w:w="9486" w:type="dxa"/>
          </w:tcPr>
          <w:bookmarkEnd w:id="14"/>
          <w:bookmarkEnd w:id="15"/>
          <w:bookmarkEnd w:id="16"/>
          <w:p w14:paraId="57E3D111" w14:textId="44401B1F" w:rsidR="00F66B94" w:rsidRPr="00F66B94" w:rsidRDefault="00F66B94" w:rsidP="00F66B94">
            <w:pPr>
              <w:spacing w:after="0"/>
              <w:rPr>
                <w:rFonts w:cstheme="minorHAnsi"/>
                <w:b/>
                <w:color w:val="007635"/>
                <w:sz w:val="28"/>
                <w:szCs w:val="28"/>
              </w:rPr>
            </w:pPr>
            <w:r w:rsidRPr="00F66B94">
              <w:rPr>
                <w:rFonts w:cstheme="minorHAnsi"/>
                <w:b/>
                <w:color w:val="007635"/>
                <w:sz w:val="28"/>
                <w:szCs w:val="28"/>
              </w:rPr>
              <w:t>Outcomes 22/23</w:t>
            </w:r>
          </w:p>
          <w:p w14:paraId="7A1EABEB" w14:textId="0B288220" w:rsidR="005E19D3" w:rsidRPr="005E19D3" w:rsidRDefault="005E19D3" w:rsidP="005E19D3">
            <w:pPr>
              <w:spacing w:after="0"/>
              <w:rPr>
                <w:rFonts w:cstheme="minorHAnsi"/>
                <w:color w:val="3F7D4C"/>
              </w:rPr>
            </w:pPr>
            <w:r w:rsidRPr="005E19D3">
              <w:rPr>
                <w:rFonts w:cstheme="minorHAnsi"/>
                <w:color w:val="3F7D4C"/>
              </w:rPr>
              <w:t xml:space="preserve">End of year outcomes at Age Related Expectation demonstrate that progress </w:t>
            </w:r>
            <w:r>
              <w:rPr>
                <w:rFonts w:cstheme="minorHAnsi"/>
                <w:color w:val="3F7D4C"/>
              </w:rPr>
              <w:t>is improving, particularly at KS2.</w:t>
            </w:r>
          </w:p>
          <w:p w14:paraId="05B64C9D" w14:textId="77777777" w:rsidR="005E19D3" w:rsidRPr="004E5E35" w:rsidRDefault="005E19D3" w:rsidP="005E19D3">
            <w:pPr>
              <w:spacing w:after="0"/>
              <w:rPr>
                <w:rFonts w:cstheme="minorHAnsi"/>
              </w:rPr>
            </w:pPr>
          </w:p>
          <w:tbl>
            <w:tblPr>
              <w:tblStyle w:val="TableGrid"/>
              <w:tblW w:w="0" w:type="auto"/>
              <w:tblLook w:val="04A0" w:firstRow="1" w:lastRow="0" w:firstColumn="1" w:lastColumn="0" w:noHBand="0" w:noVBand="1"/>
            </w:tblPr>
            <w:tblGrid>
              <w:gridCol w:w="737"/>
              <w:gridCol w:w="814"/>
              <w:gridCol w:w="814"/>
              <w:gridCol w:w="814"/>
              <w:gridCol w:w="814"/>
              <w:gridCol w:w="814"/>
              <w:gridCol w:w="814"/>
            </w:tblGrid>
            <w:tr w:rsidR="005E19D3" w:rsidRPr="0044764F" w14:paraId="32BA359C" w14:textId="77777777" w:rsidTr="005E19D3">
              <w:tc>
                <w:tcPr>
                  <w:tcW w:w="737" w:type="dxa"/>
                  <w:shd w:val="clear" w:color="auto" w:fill="D6E3BC" w:themeFill="accent3" w:themeFillTint="66"/>
                </w:tcPr>
                <w:p w14:paraId="3DA5C86D" w14:textId="77777777" w:rsidR="005E19D3" w:rsidRPr="0044764F" w:rsidRDefault="005E19D3" w:rsidP="005E19D3">
                  <w:pPr>
                    <w:spacing w:after="0"/>
                    <w:jc w:val="center"/>
                    <w:rPr>
                      <w:rFonts w:cstheme="minorHAnsi"/>
                      <w:b/>
                    </w:rPr>
                  </w:pPr>
                  <w:r w:rsidRPr="0044764F">
                    <w:rPr>
                      <w:rFonts w:cstheme="minorHAnsi"/>
                      <w:b/>
                    </w:rPr>
                    <w:t>Year</w:t>
                  </w:r>
                </w:p>
              </w:tc>
              <w:tc>
                <w:tcPr>
                  <w:tcW w:w="1501" w:type="dxa"/>
                  <w:gridSpan w:val="2"/>
                  <w:shd w:val="clear" w:color="auto" w:fill="D6E3BC" w:themeFill="accent3" w:themeFillTint="66"/>
                </w:tcPr>
                <w:p w14:paraId="1C06C994" w14:textId="77777777" w:rsidR="005E19D3" w:rsidRPr="0044764F" w:rsidRDefault="005E19D3" w:rsidP="005E19D3">
                  <w:pPr>
                    <w:spacing w:after="0"/>
                    <w:jc w:val="center"/>
                    <w:rPr>
                      <w:rFonts w:cstheme="minorHAnsi"/>
                      <w:b/>
                    </w:rPr>
                  </w:pPr>
                  <w:r w:rsidRPr="0044764F">
                    <w:rPr>
                      <w:rFonts w:cstheme="minorHAnsi"/>
                      <w:b/>
                    </w:rPr>
                    <w:t>Reading</w:t>
                  </w:r>
                </w:p>
                <w:p w14:paraId="4B6FED49" w14:textId="77777777" w:rsidR="005E19D3" w:rsidRPr="0044764F" w:rsidRDefault="005E19D3" w:rsidP="005E19D3">
                  <w:pPr>
                    <w:spacing w:after="0"/>
                    <w:rPr>
                      <w:rFonts w:cstheme="minorHAnsi"/>
                      <w:b/>
                    </w:rPr>
                  </w:pPr>
                  <w:r w:rsidRPr="0044764F">
                    <w:rPr>
                      <w:rFonts w:cstheme="minorHAnsi"/>
                      <w:b/>
                    </w:rPr>
                    <w:t>PP           ALL</w:t>
                  </w:r>
                </w:p>
              </w:tc>
              <w:tc>
                <w:tcPr>
                  <w:tcW w:w="1501" w:type="dxa"/>
                  <w:gridSpan w:val="2"/>
                  <w:shd w:val="clear" w:color="auto" w:fill="D6E3BC" w:themeFill="accent3" w:themeFillTint="66"/>
                </w:tcPr>
                <w:p w14:paraId="1FEEDE0A" w14:textId="77777777" w:rsidR="005E19D3" w:rsidRPr="0044764F" w:rsidRDefault="005E19D3" w:rsidP="005E19D3">
                  <w:pPr>
                    <w:spacing w:after="0"/>
                    <w:jc w:val="center"/>
                    <w:rPr>
                      <w:rFonts w:cstheme="minorHAnsi"/>
                      <w:b/>
                    </w:rPr>
                  </w:pPr>
                  <w:r w:rsidRPr="0044764F">
                    <w:rPr>
                      <w:rFonts w:cstheme="minorHAnsi"/>
                      <w:b/>
                    </w:rPr>
                    <w:t>Writing</w:t>
                  </w:r>
                </w:p>
                <w:p w14:paraId="29C8FB47" w14:textId="77777777" w:rsidR="005E19D3" w:rsidRPr="0044764F" w:rsidRDefault="005E19D3" w:rsidP="005E19D3">
                  <w:pPr>
                    <w:spacing w:after="0"/>
                    <w:rPr>
                      <w:rFonts w:cstheme="minorHAnsi"/>
                      <w:b/>
                    </w:rPr>
                  </w:pPr>
                  <w:r w:rsidRPr="0044764F">
                    <w:rPr>
                      <w:rFonts w:cstheme="minorHAnsi"/>
                      <w:b/>
                    </w:rPr>
                    <w:t>PP           ALL</w:t>
                  </w:r>
                </w:p>
              </w:tc>
              <w:tc>
                <w:tcPr>
                  <w:tcW w:w="1502" w:type="dxa"/>
                  <w:gridSpan w:val="2"/>
                  <w:shd w:val="clear" w:color="auto" w:fill="D6E3BC" w:themeFill="accent3" w:themeFillTint="66"/>
                </w:tcPr>
                <w:p w14:paraId="1E5C9DE0" w14:textId="77777777" w:rsidR="005E19D3" w:rsidRPr="0044764F" w:rsidRDefault="005E19D3" w:rsidP="005E19D3">
                  <w:pPr>
                    <w:spacing w:after="0"/>
                    <w:jc w:val="center"/>
                    <w:rPr>
                      <w:rFonts w:cstheme="minorHAnsi"/>
                      <w:b/>
                    </w:rPr>
                  </w:pPr>
                  <w:r w:rsidRPr="0044764F">
                    <w:rPr>
                      <w:rFonts w:cstheme="minorHAnsi"/>
                      <w:b/>
                    </w:rPr>
                    <w:t>Maths</w:t>
                  </w:r>
                </w:p>
                <w:p w14:paraId="62214E00" w14:textId="77777777" w:rsidR="005E19D3" w:rsidRPr="0044764F" w:rsidRDefault="005E19D3" w:rsidP="005E19D3">
                  <w:pPr>
                    <w:spacing w:after="0"/>
                    <w:rPr>
                      <w:rFonts w:cstheme="minorHAnsi"/>
                      <w:b/>
                    </w:rPr>
                  </w:pPr>
                  <w:r w:rsidRPr="0044764F">
                    <w:rPr>
                      <w:rFonts w:cstheme="minorHAnsi"/>
                      <w:b/>
                    </w:rPr>
                    <w:t>PP           ALL</w:t>
                  </w:r>
                </w:p>
              </w:tc>
            </w:tr>
            <w:tr w:rsidR="005E19D3" w:rsidRPr="0044764F" w14:paraId="6E58483D" w14:textId="77777777" w:rsidTr="00E80171">
              <w:tc>
                <w:tcPr>
                  <w:tcW w:w="737" w:type="dxa"/>
                </w:tcPr>
                <w:p w14:paraId="2CA772D2" w14:textId="77777777" w:rsidR="005E19D3" w:rsidRPr="0044764F" w:rsidRDefault="005E19D3" w:rsidP="005E19D3">
                  <w:pPr>
                    <w:spacing w:after="0"/>
                    <w:rPr>
                      <w:rFonts w:cstheme="minorHAnsi"/>
                    </w:rPr>
                  </w:pPr>
                  <w:r w:rsidRPr="0044764F">
                    <w:rPr>
                      <w:rFonts w:cstheme="minorHAnsi"/>
                    </w:rPr>
                    <w:t>Rec</w:t>
                  </w:r>
                </w:p>
              </w:tc>
              <w:tc>
                <w:tcPr>
                  <w:tcW w:w="737" w:type="dxa"/>
                </w:tcPr>
                <w:p w14:paraId="2EECB144" w14:textId="57BE5610" w:rsidR="005E19D3" w:rsidRPr="0044764F" w:rsidRDefault="00AA3B09" w:rsidP="005E19D3">
                  <w:pPr>
                    <w:spacing w:after="0"/>
                    <w:rPr>
                      <w:rFonts w:cstheme="minorHAnsi"/>
                    </w:rPr>
                  </w:pPr>
                  <w:r>
                    <w:rPr>
                      <w:rFonts w:cstheme="minorHAnsi"/>
                    </w:rPr>
                    <w:t>81.3%</w:t>
                  </w:r>
                </w:p>
              </w:tc>
              <w:tc>
                <w:tcPr>
                  <w:tcW w:w="764" w:type="dxa"/>
                </w:tcPr>
                <w:p w14:paraId="4959426A" w14:textId="0DCDFADE" w:rsidR="005E19D3" w:rsidRPr="0044764F" w:rsidRDefault="00B07A76" w:rsidP="005E19D3">
                  <w:pPr>
                    <w:spacing w:after="0"/>
                    <w:rPr>
                      <w:rFonts w:cstheme="minorHAnsi"/>
                    </w:rPr>
                  </w:pPr>
                  <w:r>
                    <w:rPr>
                      <w:rFonts w:cstheme="minorHAnsi"/>
                    </w:rPr>
                    <w:t>76.2%</w:t>
                  </w:r>
                </w:p>
              </w:tc>
              <w:tc>
                <w:tcPr>
                  <w:tcW w:w="737" w:type="dxa"/>
                </w:tcPr>
                <w:p w14:paraId="0055A5A4" w14:textId="64554DDF" w:rsidR="005E19D3" w:rsidRPr="0044764F" w:rsidRDefault="00AA3B09" w:rsidP="005E19D3">
                  <w:pPr>
                    <w:spacing w:after="0"/>
                    <w:rPr>
                      <w:rFonts w:cstheme="minorHAnsi"/>
                    </w:rPr>
                  </w:pPr>
                  <w:r>
                    <w:rPr>
                      <w:rFonts w:cstheme="minorHAnsi"/>
                    </w:rPr>
                    <w:t>75.0%</w:t>
                  </w:r>
                </w:p>
              </w:tc>
              <w:tc>
                <w:tcPr>
                  <w:tcW w:w="764" w:type="dxa"/>
                </w:tcPr>
                <w:p w14:paraId="70C042D7" w14:textId="024B4CF2" w:rsidR="005E19D3" w:rsidRPr="0044764F" w:rsidRDefault="00AA3B09" w:rsidP="005E19D3">
                  <w:pPr>
                    <w:spacing w:after="0"/>
                    <w:rPr>
                      <w:rFonts w:cstheme="minorHAnsi"/>
                    </w:rPr>
                  </w:pPr>
                  <w:r>
                    <w:rPr>
                      <w:rFonts w:cstheme="minorHAnsi"/>
                    </w:rPr>
                    <w:t>72.6%</w:t>
                  </w:r>
                </w:p>
              </w:tc>
              <w:tc>
                <w:tcPr>
                  <w:tcW w:w="738" w:type="dxa"/>
                </w:tcPr>
                <w:p w14:paraId="1AD13024" w14:textId="5D76A8A3" w:rsidR="005E19D3" w:rsidRPr="0044764F" w:rsidRDefault="00AA3B09" w:rsidP="005E19D3">
                  <w:pPr>
                    <w:spacing w:after="0"/>
                    <w:rPr>
                      <w:rFonts w:cstheme="minorHAnsi"/>
                    </w:rPr>
                  </w:pPr>
                  <w:r>
                    <w:rPr>
                      <w:rFonts w:cstheme="minorHAnsi"/>
                    </w:rPr>
                    <w:t>75.0%</w:t>
                  </w:r>
                </w:p>
              </w:tc>
              <w:tc>
                <w:tcPr>
                  <w:tcW w:w="764" w:type="dxa"/>
                </w:tcPr>
                <w:p w14:paraId="66308481" w14:textId="07C3C359" w:rsidR="005E19D3" w:rsidRPr="0044764F" w:rsidRDefault="00AA3B09" w:rsidP="005E19D3">
                  <w:pPr>
                    <w:spacing w:after="0"/>
                    <w:rPr>
                      <w:rFonts w:cstheme="minorHAnsi"/>
                    </w:rPr>
                  </w:pPr>
                  <w:r>
                    <w:rPr>
                      <w:rFonts w:cstheme="minorHAnsi"/>
                    </w:rPr>
                    <w:t>73.8%</w:t>
                  </w:r>
                </w:p>
              </w:tc>
            </w:tr>
            <w:tr w:rsidR="005E19D3" w:rsidRPr="0044764F" w14:paraId="3636F0A5" w14:textId="77777777" w:rsidTr="00E80171">
              <w:tc>
                <w:tcPr>
                  <w:tcW w:w="737" w:type="dxa"/>
                </w:tcPr>
                <w:p w14:paraId="4BD84445" w14:textId="77777777" w:rsidR="005E19D3" w:rsidRPr="0044764F" w:rsidRDefault="005E19D3" w:rsidP="005E19D3">
                  <w:pPr>
                    <w:spacing w:after="0"/>
                    <w:rPr>
                      <w:rFonts w:cstheme="minorHAnsi"/>
                    </w:rPr>
                  </w:pPr>
                  <w:r w:rsidRPr="0044764F">
                    <w:rPr>
                      <w:rFonts w:cstheme="minorHAnsi"/>
                    </w:rPr>
                    <w:t>Y1</w:t>
                  </w:r>
                </w:p>
              </w:tc>
              <w:tc>
                <w:tcPr>
                  <w:tcW w:w="737" w:type="dxa"/>
                </w:tcPr>
                <w:p w14:paraId="42BFEB80" w14:textId="7A9C64AC" w:rsidR="005E19D3" w:rsidRPr="0044764F" w:rsidRDefault="00300ECD" w:rsidP="005E19D3">
                  <w:pPr>
                    <w:spacing w:after="0"/>
                    <w:rPr>
                      <w:rFonts w:cstheme="minorHAnsi"/>
                    </w:rPr>
                  </w:pPr>
                  <w:r>
                    <w:rPr>
                      <w:rFonts w:cstheme="minorHAnsi"/>
                    </w:rPr>
                    <w:t>66.7%</w:t>
                  </w:r>
                </w:p>
              </w:tc>
              <w:tc>
                <w:tcPr>
                  <w:tcW w:w="764" w:type="dxa"/>
                </w:tcPr>
                <w:p w14:paraId="57BA5E92" w14:textId="6AFDB137" w:rsidR="005E19D3" w:rsidRPr="0044764F" w:rsidRDefault="00300ECD" w:rsidP="005E19D3">
                  <w:pPr>
                    <w:spacing w:after="0"/>
                    <w:rPr>
                      <w:rFonts w:cstheme="minorHAnsi"/>
                    </w:rPr>
                  </w:pPr>
                  <w:r>
                    <w:rPr>
                      <w:rFonts w:cstheme="minorHAnsi"/>
                    </w:rPr>
                    <w:t>73.0</w:t>
                  </w:r>
                  <w:r w:rsidR="00AA3B09">
                    <w:rPr>
                      <w:rFonts w:cstheme="minorHAnsi"/>
                    </w:rPr>
                    <w:t>%</w:t>
                  </w:r>
                </w:p>
              </w:tc>
              <w:tc>
                <w:tcPr>
                  <w:tcW w:w="737" w:type="dxa"/>
                </w:tcPr>
                <w:p w14:paraId="23CAF569" w14:textId="2866F088" w:rsidR="005E19D3" w:rsidRPr="0044764F" w:rsidRDefault="00300ECD" w:rsidP="005E19D3">
                  <w:pPr>
                    <w:spacing w:after="0"/>
                    <w:rPr>
                      <w:rFonts w:cstheme="minorHAnsi"/>
                    </w:rPr>
                  </w:pPr>
                  <w:r>
                    <w:rPr>
                      <w:rFonts w:cstheme="minorHAnsi"/>
                    </w:rPr>
                    <w:t>66.7</w:t>
                  </w:r>
                  <w:r w:rsidR="00AA3B09">
                    <w:rPr>
                      <w:rFonts w:cstheme="minorHAnsi"/>
                    </w:rPr>
                    <w:t>%</w:t>
                  </w:r>
                </w:p>
              </w:tc>
              <w:tc>
                <w:tcPr>
                  <w:tcW w:w="764" w:type="dxa"/>
                </w:tcPr>
                <w:p w14:paraId="3C3585FA" w14:textId="102BD5D9" w:rsidR="005E19D3" w:rsidRPr="0044764F" w:rsidRDefault="00300ECD" w:rsidP="005E19D3">
                  <w:pPr>
                    <w:spacing w:after="0"/>
                    <w:rPr>
                      <w:rFonts w:cstheme="minorHAnsi"/>
                    </w:rPr>
                  </w:pPr>
                  <w:r>
                    <w:rPr>
                      <w:rFonts w:cstheme="minorHAnsi"/>
                    </w:rPr>
                    <w:t>70.8</w:t>
                  </w:r>
                  <w:r w:rsidR="00AA3B09">
                    <w:rPr>
                      <w:rFonts w:cstheme="minorHAnsi"/>
                    </w:rPr>
                    <w:t>%</w:t>
                  </w:r>
                </w:p>
              </w:tc>
              <w:tc>
                <w:tcPr>
                  <w:tcW w:w="738" w:type="dxa"/>
                </w:tcPr>
                <w:p w14:paraId="6C619093" w14:textId="1E8338EE" w:rsidR="005E19D3" w:rsidRPr="0044764F" w:rsidRDefault="00300ECD" w:rsidP="005E19D3">
                  <w:pPr>
                    <w:spacing w:after="0"/>
                    <w:rPr>
                      <w:rFonts w:cstheme="minorHAnsi"/>
                    </w:rPr>
                  </w:pPr>
                  <w:r>
                    <w:rPr>
                      <w:rFonts w:cstheme="minorHAnsi"/>
                    </w:rPr>
                    <w:t>66.7</w:t>
                  </w:r>
                  <w:r w:rsidR="00AA3B09">
                    <w:rPr>
                      <w:rFonts w:cstheme="minorHAnsi"/>
                    </w:rPr>
                    <w:t>%</w:t>
                  </w:r>
                </w:p>
              </w:tc>
              <w:tc>
                <w:tcPr>
                  <w:tcW w:w="764" w:type="dxa"/>
                </w:tcPr>
                <w:p w14:paraId="75F43F8D" w14:textId="6B1F3F7F" w:rsidR="005E19D3" w:rsidRPr="0044764F" w:rsidRDefault="00300ECD" w:rsidP="005E19D3">
                  <w:pPr>
                    <w:spacing w:after="0"/>
                    <w:rPr>
                      <w:rFonts w:cstheme="minorHAnsi"/>
                    </w:rPr>
                  </w:pPr>
                  <w:r>
                    <w:rPr>
                      <w:rFonts w:cstheme="minorHAnsi"/>
                    </w:rPr>
                    <w:t>78.7</w:t>
                  </w:r>
                  <w:r w:rsidR="00AA3B09">
                    <w:rPr>
                      <w:rFonts w:cstheme="minorHAnsi"/>
                    </w:rPr>
                    <w:t>%</w:t>
                  </w:r>
                </w:p>
              </w:tc>
            </w:tr>
            <w:tr w:rsidR="005E19D3" w:rsidRPr="0044764F" w14:paraId="6B54BD15" w14:textId="77777777" w:rsidTr="00E80171">
              <w:tc>
                <w:tcPr>
                  <w:tcW w:w="737" w:type="dxa"/>
                </w:tcPr>
                <w:p w14:paraId="74BABD7C" w14:textId="77777777" w:rsidR="005E19D3" w:rsidRPr="0044764F" w:rsidRDefault="005E19D3" w:rsidP="005E19D3">
                  <w:pPr>
                    <w:spacing w:after="0"/>
                    <w:rPr>
                      <w:rFonts w:cstheme="minorHAnsi"/>
                    </w:rPr>
                  </w:pPr>
                  <w:r w:rsidRPr="0044764F">
                    <w:rPr>
                      <w:rFonts w:cstheme="minorHAnsi"/>
                    </w:rPr>
                    <w:t>Y2</w:t>
                  </w:r>
                </w:p>
              </w:tc>
              <w:tc>
                <w:tcPr>
                  <w:tcW w:w="737" w:type="dxa"/>
                </w:tcPr>
                <w:p w14:paraId="3B042C31" w14:textId="7D89F9F3" w:rsidR="005E19D3" w:rsidRPr="0044764F" w:rsidRDefault="00B75782" w:rsidP="005E19D3">
                  <w:pPr>
                    <w:spacing w:after="0"/>
                    <w:rPr>
                      <w:rFonts w:cstheme="minorHAnsi"/>
                    </w:rPr>
                  </w:pPr>
                  <w:r>
                    <w:rPr>
                      <w:rFonts w:cstheme="minorHAnsi"/>
                    </w:rPr>
                    <w:t>46.7%</w:t>
                  </w:r>
                </w:p>
              </w:tc>
              <w:tc>
                <w:tcPr>
                  <w:tcW w:w="764" w:type="dxa"/>
                </w:tcPr>
                <w:p w14:paraId="2A202E3E" w14:textId="0C9B66F3" w:rsidR="005E19D3" w:rsidRPr="0044764F" w:rsidRDefault="00AA3B09" w:rsidP="005E19D3">
                  <w:pPr>
                    <w:spacing w:after="0"/>
                    <w:rPr>
                      <w:rFonts w:cstheme="minorHAnsi"/>
                    </w:rPr>
                  </w:pPr>
                  <w:r>
                    <w:rPr>
                      <w:rFonts w:cstheme="minorHAnsi"/>
                    </w:rPr>
                    <w:t>64.4%</w:t>
                  </w:r>
                </w:p>
              </w:tc>
              <w:tc>
                <w:tcPr>
                  <w:tcW w:w="737" w:type="dxa"/>
                </w:tcPr>
                <w:p w14:paraId="2F9ABD37" w14:textId="04A98C65" w:rsidR="005E19D3" w:rsidRPr="0044764F" w:rsidRDefault="00B75782" w:rsidP="005E19D3">
                  <w:pPr>
                    <w:spacing w:after="0"/>
                    <w:rPr>
                      <w:rFonts w:cstheme="minorHAnsi"/>
                    </w:rPr>
                  </w:pPr>
                  <w:r>
                    <w:rPr>
                      <w:rFonts w:cstheme="minorHAnsi"/>
                    </w:rPr>
                    <w:t>46.7%</w:t>
                  </w:r>
                </w:p>
              </w:tc>
              <w:tc>
                <w:tcPr>
                  <w:tcW w:w="764" w:type="dxa"/>
                </w:tcPr>
                <w:p w14:paraId="5E59C5C3" w14:textId="4D0B9566" w:rsidR="005E19D3" w:rsidRPr="0044764F" w:rsidRDefault="00AA3B09" w:rsidP="005E19D3">
                  <w:pPr>
                    <w:spacing w:after="0"/>
                    <w:rPr>
                      <w:rFonts w:cstheme="minorHAnsi"/>
                    </w:rPr>
                  </w:pPr>
                  <w:r>
                    <w:rPr>
                      <w:rFonts w:cstheme="minorHAnsi"/>
                    </w:rPr>
                    <w:t>62.2%</w:t>
                  </w:r>
                </w:p>
              </w:tc>
              <w:tc>
                <w:tcPr>
                  <w:tcW w:w="738" w:type="dxa"/>
                </w:tcPr>
                <w:p w14:paraId="3504C16D" w14:textId="2A18E399" w:rsidR="005E19D3" w:rsidRPr="0044764F" w:rsidRDefault="00B75782" w:rsidP="005E19D3">
                  <w:pPr>
                    <w:spacing w:after="0"/>
                    <w:rPr>
                      <w:rFonts w:cstheme="minorHAnsi"/>
                    </w:rPr>
                  </w:pPr>
                  <w:r>
                    <w:rPr>
                      <w:rFonts w:cstheme="minorHAnsi"/>
                    </w:rPr>
                    <w:t>36.7%</w:t>
                  </w:r>
                </w:p>
              </w:tc>
              <w:tc>
                <w:tcPr>
                  <w:tcW w:w="764" w:type="dxa"/>
                </w:tcPr>
                <w:p w14:paraId="127D488B" w14:textId="2FC2A296" w:rsidR="005E19D3" w:rsidRPr="0044764F" w:rsidRDefault="00AA3B09" w:rsidP="005E19D3">
                  <w:pPr>
                    <w:spacing w:after="0"/>
                    <w:rPr>
                      <w:rFonts w:cstheme="minorHAnsi"/>
                    </w:rPr>
                  </w:pPr>
                  <w:r>
                    <w:rPr>
                      <w:rFonts w:cstheme="minorHAnsi"/>
                    </w:rPr>
                    <w:t>60.0%</w:t>
                  </w:r>
                </w:p>
              </w:tc>
            </w:tr>
            <w:tr w:rsidR="005E19D3" w:rsidRPr="0044764F" w14:paraId="59EE5ECC" w14:textId="77777777" w:rsidTr="00E80171">
              <w:tc>
                <w:tcPr>
                  <w:tcW w:w="737" w:type="dxa"/>
                </w:tcPr>
                <w:p w14:paraId="2CE6BE80" w14:textId="77777777" w:rsidR="005E19D3" w:rsidRPr="0044764F" w:rsidRDefault="005E19D3" w:rsidP="005E19D3">
                  <w:pPr>
                    <w:spacing w:after="0"/>
                    <w:rPr>
                      <w:rFonts w:cstheme="minorHAnsi"/>
                    </w:rPr>
                  </w:pPr>
                  <w:r w:rsidRPr="0044764F">
                    <w:rPr>
                      <w:rFonts w:cstheme="minorHAnsi"/>
                    </w:rPr>
                    <w:t>Y3</w:t>
                  </w:r>
                </w:p>
              </w:tc>
              <w:tc>
                <w:tcPr>
                  <w:tcW w:w="737" w:type="dxa"/>
                </w:tcPr>
                <w:p w14:paraId="2B26EF52" w14:textId="22C9C516" w:rsidR="005E19D3" w:rsidRPr="0044764F" w:rsidRDefault="00B75782" w:rsidP="005E19D3">
                  <w:pPr>
                    <w:spacing w:after="0"/>
                    <w:rPr>
                      <w:rFonts w:cstheme="minorHAnsi"/>
                    </w:rPr>
                  </w:pPr>
                  <w:r>
                    <w:rPr>
                      <w:rFonts w:cstheme="minorHAnsi"/>
                    </w:rPr>
                    <w:t>56.5%</w:t>
                  </w:r>
                </w:p>
              </w:tc>
              <w:tc>
                <w:tcPr>
                  <w:tcW w:w="764" w:type="dxa"/>
                </w:tcPr>
                <w:p w14:paraId="0FB7E6D2" w14:textId="5E77BA43" w:rsidR="005E19D3" w:rsidRPr="0044764F" w:rsidRDefault="00B75782" w:rsidP="005E19D3">
                  <w:pPr>
                    <w:spacing w:after="0"/>
                    <w:rPr>
                      <w:rFonts w:cstheme="minorHAnsi"/>
                    </w:rPr>
                  </w:pPr>
                  <w:r>
                    <w:rPr>
                      <w:rFonts w:cstheme="minorHAnsi"/>
                    </w:rPr>
                    <w:t>67.4%</w:t>
                  </w:r>
                </w:p>
              </w:tc>
              <w:tc>
                <w:tcPr>
                  <w:tcW w:w="737" w:type="dxa"/>
                </w:tcPr>
                <w:p w14:paraId="1D1ECB73" w14:textId="5D3851E7" w:rsidR="005E19D3" w:rsidRPr="0044764F" w:rsidRDefault="00300ECD" w:rsidP="005E19D3">
                  <w:pPr>
                    <w:spacing w:after="0"/>
                    <w:rPr>
                      <w:rFonts w:cstheme="minorHAnsi"/>
                    </w:rPr>
                  </w:pPr>
                  <w:r>
                    <w:rPr>
                      <w:rFonts w:cstheme="minorHAnsi"/>
                    </w:rPr>
                    <w:t>65.2%</w:t>
                  </w:r>
                </w:p>
              </w:tc>
              <w:tc>
                <w:tcPr>
                  <w:tcW w:w="764" w:type="dxa"/>
                </w:tcPr>
                <w:p w14:paraId="416FC75B" w14:textId="4115A92D" w:rsidR="005E19D3" w:rsidRPr="0044764F" w:rsidRDefault="00300ECD" w:rsidP="005E19D3">
                  <w:pPr>
                    <w:spacing w:after="0"/>
                    <w:rPr>
                      <w:rFonts w:cstheme="minorHAnsi"/>
                    </w:rPr>
                  </w:pPr>
                  <w:r>
                    <w:rPr>
                      <w:rFonts w:cstheme="minorHAnsi"/>
                    </w:rPr>
                    <w:t>66.3%</w:t>
                  </w:r>
                </w:p>
              </w:tc>
              <w:tc>
                <w:tcPr>
                  <w:tcW w:w="738" w:type="dxa"/>
                </w:tcPr>
                <w:p w14:paraId="783FB9F5" w14:textId="3AAA1AF2" w:rsidR="005E19D3" w:rsidRPr="0044764F" w:rsidRDefault="00300ECD" w:rsidP="005E19D3">
                  <w:pPr>
                    <w:spacing w:after="0"/>
                    <w:rPr>
                      <w:rFonts w:cstheme="minorHAnsi"/>
                    </w:rPr>
                  </w:pPr>
                  <w:r>
                    <w:rPr>
                      <w:rFonts w:cstheme="minorHAnsi"/>
                    </w:rPr>
                    <w:t>56.5%</w:t>
                  </w:r>
                </w:p>
              </w:tc>
              <w:tc>
                <w:tcPr>
                  <w:tcW w:w="764" w:type="dxa"/>
                </w:tcPr>
                <w:p w14:paraId="3FCDEC48" w14:textId="6590A802" w:rsidR="005E19D3" w:rsidRPr="0044764F" w:rsidRDefault="00300ECD" w:rsidP="005E19D3">
                  <w:pPr>
                    <w:spacing w:after="0"/>
                    <w:rPr>
                      <w:rFonts w:cstheme="minorHAnsi"/>
                    </w:rPr>
                  </w:pPr>
                  <w:r>
                    <w:rPr>
                      <w:rFonts w:cstheme="minorHAnsi"/>
                    </w:rPr>
                    <w:t>70.8%</w:t>
                  </w:r>
                </w:p>
              </w:tc>
            </w:tr>
            <w:tr w:rsidR="005E19D3" w:rsidRPr="0044764F" w14:paraId="3559C2D0" w14:textId="77777777" w:rsidTr="00E80171">
              <w:tc>
                <w:tcPr>
                  <w:tcW w:w="737" w:type="dxa"/>
                </w:tcPr>
                <w:p w14:paraId="28B78D61" w14:textId="77777777" w:rsidR="005E19D3" w:rsidRPr="0044764F" w:rsidRDefault="005E19D3" w:rsidP="005E19D3">
                  <w:pPr>
                    <w:spacing w:after="0"/>
                    <w:rPr>
                      <w:rFonts w:cstheme="minorHAnsi"/>
                    </w:rPr>
                  </w:pPr>
                  <w:r w:rsidRPr="0044764F">
                    <w:rPr>
                      <w:rFonts w:cstheme="minorHAnsi"/>
                    </w:rPr>
                    <w:lastRenderedPageBreak/>
                    <w:t>Y4</w:t>
                  </w:r>
                </w:p>
              </w:tc>
              <w:tc>
                <w:tcPr>
                  <w:tcW w:w="737" w:type="dxa"/>
                </w:tcPr>
                <w:p w14:paraId="24B790D7" w14:textId="37F5CF9D" w:rsidR="005E19D3" w:rsidRPr="0044764F" w:rsidRDefault="00300ECD" w:rsidP="005E19D3">
                  <w:pPr>
                    <w:spacing w:after="0"/>
                    <w:rPr>
                      <w:rFonts w:cstheme="minorHAnsi"/>
                    </w:rPr>
                  </w:pPr>
                  <w:r>
                    <w:rPr>
                      <w:rFonts w:cstheme="minorHAnsi"/>
                    </w:rPr>
                    <w:t>70.6%</w:t>
                  </w:r>
                </w:p>
              </w:tc>
              <w:tc>
                <w:tcPr>
                  <w:tcW w:w="764" w:type="dxa"/>
                </w:tcPr>
                <w:p w14:paraId="313C5056" w14:textId="436F65A5" w:rsidR="005E19D3" w:rsidRPr="0044764F" w:rsidRDefault="00300ECD" w:rsidP="005E19D3">
                  <w:pPr>
                    <w:spacing w:after="0"/>
                    <w:rPr>
                      <w:rFonts w:cstheme="minorHAnsi"/>
                    </w:rPr>
                  </w:pPr>
                  <w:r>
                    <w:rPr>
                      <w:rFonts w:cstheme="minorHAnsi"/>
                    </w:rPr>
                    <w:t>74.7%</w:t>
                  </w:r>
                </w:p>
              </w:tc>
              <w:tc>
                <w:tcPr>
                  <w:tcW w:w="737" w:type="dxa"/>
                </w:tcPr>
                <w:p w14:paraId="71E2D0FA" w14:textId="23B856AF" w:rsidR="005E19D3" w:rsidRPr="0044764F" w:rsidRDefault="00300ECD" w:rsidP="005E19D3">
                  <w:pPr>
                    <w:spacing w:after="0"/>
                    <w:rPr>
                      <w:rFonts w:cstheme="minorHAnsi"/>
                    </w:rPr>
                  </w:pPr>
                  <w:r>
                    <w:rPr>
                      <w:rFonts w:cstheme="minorHAnsi"/>
                    </w:rPr>
                    <w:t>70.6%</w:t>
                  </w:r>
                </w:p>
              </w:tc>
              <w:tc>
                <w:tcPr>
                  <w:tcW w:w="764" w:type="dxa"/>
                </w:tcPr>
                <w:p w14:paraId="2577E994" w14:textId="5CDCC92C" w:rsidR="005E19D3" w:rsidRPr="0044764F" w:rsidRDefault="00300ECD" w:rsidP="005E19D3">
                  <w:pPr>
                    <w:spacing w:after="0"/>
                    <w:rPr>
                      <w:rFonts w:cstheme="minorHAnsi"/>
                    </w:rPr>
                  </w:pPr>
                  <w:r>
                    <w:rPr>
                      <w:rFonts w:cstheme="minorHAnsi"/>
                    </w:rPr>
                    <w:t>74.7%</w:t>
                  </w:r>
                </w:p>
              </w:tc>
              <w:tc>
                <w:tcPr>
                  <w:tcW w:w="738" w:type="dxa"/>
                </w:tcPr>
                <w:p w14:paraId="044895D5" w14:textId="5448C905" w:rsidR="005E19D3" w:rsidRPr="0044764F" w:rsidRDefault="00300ECD" w:rsidP="005E19D3">
                  <w:pPr>
                    <w:spacing w:after="0"/>
                    <w:rPr>
                      <w:rFonts w:cstheme="minorHAnsi"/>
                    </w:rPr>
                  </w:pPr>
                  <w:r>
                    <w:rPr>
                      <w:rFonts w:cstheme="minorHAnsi"/>
                    </w:rPr>
                    <w:t>67.6%</w:t>
                  </w:r>
                </w:p>
              </w:tc>
              <w:tc>
                <w:tcPr>
                  <w:tcW w:w="764" w:type="dxa"/>
                </w:tcPr>
                <w:p w14:paraId="6FA8AF4B" w14:textId="6CDCC7D5" w:rsidR="005E19D3" w:rsidRPr="0044764F" w:rsidRDefault="00300ECD" w:rsidP="005E19D3">
                  <w:pPr>
                    <w:spacing w:after="0"/>
                    <w:rPr>
                      <w:rFonts w:cstheme="minorHAnsi"/>
                    </w:rPr>
                  </w:pPr>
                  <w:r>
                    <w:rPr>
                      <w:rFonts w:cstheme="minorHAnsi"/>
                    </w:rPr>
                    <w:t>71.3%</w:t>
                  </w:r>
                </w:p>
              </w:tc>
            </w:tr>
            <w:tr w:rsidR="005E19D3" w:rsidRPr="0044764F" w14:paraId="21673278" w14:textId="77777777" w:rsidTr="00E80171">
              <w:tc>
                <w:tcPr>
                  <w:tcW w:w="737" w:type="dxa"/>
                </w:tcPr>
                <w:p w14:paraId="4F937510" w14:textId="77777777" w:rsidR="005E19D3" w:rsidRPr="0044764F" w:rsidRDefault="005E19D3" w:rsidP="005E19D3">
                  <w:pPr>
                    <w:spacing w:after="0"/>
                    <w:rPr>
                      <w:rFonts w:cstheme="minorHAnsi"/>
                    </w:rPr>
                  </w:pPr>
                  <w:r w:rsidRPr="0044764F">
                    <w:rPr>
                      <w:rFonts w:cstheme="minorHAnsi"/>
                    </w:rPr>
                    <w:t>Y5</w:t>
                  </w:r>
                </w:p>
              </w:tc>
              <w:tc>
                <w:tcPr>
                  <w:tcW w:w="737" w:type="dxa"/>
                </w:tcPr>
                <w:p w14:paraId="66FEB5EF" w14:textId="085C49CA" w:rsidR="005E19D3" w:rsidRPr="0044764F" w:rsidRDefault="00300ECD" w:rsidP="005E19D3">
                  <w:pPr>
                    <w:spacing w:after="0"/>
                    <w:rPr>
                      <w:rFonts w:cstheme="minorHAnsi"/>
                    </w:rPr>
                  </w:pPr>
                  <w:r>
                    <w:rPr>
                      <w:rFonts w:cstheme="minorHAnsi"/>
                    </w:rPr>
                    <w:t>43.3%</w:t>
                  </w:r>
                </w:p>
              </w:tc>
              <w:tc>
                <w:tcPr>
                  <w:tcW w:w="764" w:type="dxa"/>
                </w:tcPr>
                <w:p w14:paraId="54968AD5" w14:textId="6B08CCE1" w:rsidR="005E19D3" w:rsidRPr="0044764F" w:rsidRDefault="00300ECD" w:rsidP="005E19D3">
                  <w:pPr>
                    <w:spacing w:after="0"/>
                    <w:rPr>
                      <w:rFonts w:cstheme="minorHAnsi"/>
                    </w:rPr>
                  </w:pPr>
                  <w:r>
                    <w:rPr>
                      <w:rFonts w:cstheme="minorHAnsi"/>
                    </w:rPr>
                    <w:t>70.8%</w:t>
                  </w:r>
                </w:p>
              </w:tc>
              <w:tc>
                <w:tcPr>
                  <w:tcW w:w="737" w:type="dxa"/>
                </w:tcPr>
                <w:p w14:paraId="2E58F4A2" w14:textId="2E028080" w:rsidR="005E19D3" w:rsidRPr="0044764F" w:rsidRDefault="00300ECD" w:rsidP="005E19D3">
                  <w:pPr>
                    <w:spacing w:after="0"/>
                    <w:rPr>
                      <w:rFonts w:cstheme="minorHAnsi"/>
                    </w:rPr>
                  </w:pPr>
                  <w:r>
                    <w:rPr>
                      <w:rFonts w:cstheme="minorHAnsi"/>
                    </w:rPr>
                    <w:t>40.0%</w:t>
                  </w:r>
                </w:p>
              </w:tc>
              <w:tc>
                <w:tcPr>
                  <w:tcW w:w="764" w:type="dxa"/>
                </w:tcPr>
                <w:p w14:paraId="25ADA9DE" w14:textId="309970A0" w:rsidR="005E19D3" w:rsidRPr="0044764F" w:rsidRDefault="00300ECD" w:rsidP="005E19D3">
                  <w:pPr>
                    <w:spacing w:after="0"/>
                    <w:rPr>
                      <w:rFonts w:cstheme="minorHAnsi"/>
                    </w:rPr>
                  </w:pPr>
                  <w:r>
                    <w:rPr>
                      <w:rFonts w:cstheme="minorHAnsi"/>
                    </w:rPr>
                    <w:t>68.5%</w:t>
                  </w:r>
                </w:p>
              </w:tc>
              <w:tc>
                <w:tcPr>
                  <w:tcW w:w="738" w:type="dxa"/>
                </w:tcPr>
                <w:p w14:paraId="125A7A46" w14:textId="06DF5CB4" w:rsidR="005E19D3" w:rsidRPr="0044764F" w:rsidRDefault="00300ECD" w:rsidP="005E19D3">
                  <w:pPr>
                    <w:spacing w:after="0"/>
                    <w:rPr>
                      <w:rFonts w:cstheme="minorHAnsi"/>
                    </w:rPr>
                  </w:pPr>
                  <w:r>
                    <w:rPr>
                      <w:rFonts w:cstheme="minorHAnsi"/>
                    </w:rPr>
                    <w:t>43.3%</w:t>
                  </w:r>
                </w:p>
              </w:tc>
              <w:tc>
                <w:tcPr>
                  <w:tcW w:w="764" w:type="dxa"/>
                </w:tcPr>
                <w:p w14:paraId="341193FD" w14:textId="74BDC60C" w:rsidR="005E19D3" w:rsidRPr="0044764F" w:rsidRDefault="00300ECD" w:rsidP="005E19D3">
                  <w:pPr>
                    <w:spacing w:after="0"/>
                    <w:rPr>
                      <w:rFonts w:cstheme="minorHAnsi"/>
                    </w:rPr>
                  </w:pPr>
                  <w:r>
                    <w:rPr>
                      <w:rFonts w:cstheme="minorHAnsi"/>
                    </w:rPr>
                    <w:t>74.2%</w:t>
                  </w:r>
                </w:p>
              </w:tc>
            </w:tr>
            <w:tr w:rsidR="005E19D3" w:rsidRPr="0044764F" w14:paraId="661F1C6C" w14:textId="77777777" w:rsidTr="00E80171">
              <w:tc>
                <w:tcPr>
                  <w:tcW w:w="737" w:type="dxa"/>
                </w:tcPr>
                <w:p w14:paraId="0F07EC1B" w14:textId="77777777" w:rsidR="005E19D3" w:rsidRPr="0044764F" w:rsidRDefault="005E19D3" w:rsidP="005E19D3">
                  <w:pPr>
                    <w:spacing w:after="0"/>
                    <w:rPr>
                      <w:rFonts w:cstheme="minorHAnsi"/>
                    </w:rPr>
                  </w:pPr>
                  <w:r w:rsidRPr="0044764F">
                    <w:rPr>
                      <w:rFonts w:cstheme="minorHAnsi"/>
                    </w:rPr>
                    <w:t>Y6</w:t>
                  </w:r>
                </w:p>
              </w:tc>
              <w:tc>
                <w:tcPr>
                  <w:tcW w:w="737" w:type="dxa"/>
                </w:tcPr>
                <w:p w14:paraId="3DF9785D" w14:textId="6904329A" w:rsidR="005E19D3" w:rsidRPr="0044764F" w:rsidRDefault="00C60A38" w:rsidP="005E19D3">
                  <w:pPr>
                    <w:spacing w:after="0"/>
                    <w:rPr>
                      <w:rFonts w:cstheme="minorHAnsi"/>
                    </w:rPr>
                  </w:pPr>
                  <w:r>
                    <w:rPr>
                      <w:rFonts w:cstheme="minorHAnsi"/>
                    </w:rPr>
                    <w:t>87.5%</w:t>
                  </w:r>
                </w:p>
              </w:tc>
              <w:tc>
                <w:tcPr>
                  <w:tcW w:w="764" w:type="dxa"/>
                </w:tcPr>
                <w:p w14:paraId="268B563D" w14:textId="1710CB2B" w:rsidR="005E19D3" w:rsidRPr="0044764F" w:rsidRDefault="007F6F18" w:rsidP="005E19D3">
                  <w:pPr>
                    <w:spacing w:after="0"/>
                    <w:rPr>
                      <w:rFonts w:cstheme="minorHAnsi"/>
                    </w:rPr>
                  </w:pPr>
                  <w:r>
                    <w:rPr>
                      <w:rFonts w:cstheme="minorHAnsi"/>
                    </w:rPr>
                    <w:t>86.2%</w:t>
                  </w:r>
                </w:p>
              </w:tc>
              <w:tc>
                <w:tcPr>
                  <w:tcW w:w="737" w:type="dxa"/>
                </w:tcPr>
                <w:p w14:paraId="4A781C74" w14:textId="065E7C1F" w:rsidR="005E19D3" w:rsidRPr="0044764F" w:rsidRDefault="00C60A38" w:rsidP="005E19D3">
                  <w:pPr>
                    <w:spacing w:after="0"/>
                    <w:rPr>
                      <w:rFonts w:cstheme="minorHAnsi"/>
                    </w:rPr>
                  </w:pPr>
                  <w:r>
                    <w:rPr>
                      <w:rFonts w:cstheme="minorHAnsi"/>
                    </w:rPr>
                    <w:t>84.5%</w:t>
                  </w:r>
                </w:p>
              </w:tc>
              <w:tc>
                <w:tcPr>
                  <w:tcW w:w="764" w:type="dxa"/>
                </w:tcPr>
                <w:p w14:paraId="7CE8741D" w14:textId="0FD44E37" w:rsidR="005E19D3" w:rsidRPr="0044764F" w:rsidRDefault="007F6F18" w:rsidP="005E19D3">
                  <w:pPr>
                    <w:spacing w:after="0"/>
                    <w:rPr>
                      <w:rFonts w:cstheme="minorHAnsi"/>
                    </w:rPr>
                  </w:pPr>
                  <w:r>
                    <w:rPr>
                      <w:rFonts w:cstheme="minorHAnsi"/>
                    </w:rPr>
                    <w:t>85.1%</w:t>
                  </w:r>
                </w:p>
              </w:tc>
              <w:tc>
                <w:tcPr>
                  <w:tcW w:w="738" w:type="dxa"/>
                </w:tcPr>
                <w:p w14:paraId="7CBB84E7" w14:textId="10E9712A" w:rsidR="005E19D3" w:rsidRPr="0044764F" w:rsidRDefault="00F3628D" w:rsidP="005E19D3">
                  <w:pPr>
                    <w:spacing w:after="0"/>
                    <w:rPr>
                      <w:rFonts w:cstheme="minorHAnsi"/>
                    </w:rPr>
                  </w:pPr>
                  <w:r>
                    <w:rPr>
                      <w:rFonts w:cstheme="minorHAnsi"/>
                    </w:rPr>
                    <w:t>71.9%</w:t>
                  </w:r>
                </w:p>
              </w:tc>
              <w:tc>
                <w:tcPr>
                  <w:tcW w:w="764" w:type="dxa"/>
                </w:tcPr>
                <w:p w14:paraId="40E6823C" w14:textId="395333A7" w:rsidR="005E19D3" w:rsidRPr="0044764F" w:rsidRDefault="007F6F18" w:rsidP="005E19D3">
                  <w:pPr>
                    <w:spacing w:after="0"/>
                    <w:rPr>
                      <w:rFonts w:cstheme="minorHAnsi"/>
                    </w:rPr>
                  </w:pPr>
                  <w:r>
                    <w:rPr>
                      <w:rFonts w:cstheme="minorHAnsi"/>
                    </w:rPr>
                    <w:t>77.0%</w:t>
                  </w:r>
                </w:p>
              </w:tc>
            </w:tr>
          </w:tbl>
          <w:p w14:paraId="52925943" w14:textId="77777777" w:rsidR="005E19D3" w:rsidRDefault="005E19D3" w:rsidP="005E19D3">
            <w:pPr>
              <w:rPr>
                <w:rFonts w:cstheme="minorHAnsi"/>
                <w:b/>
              </w:rPr>
            </w:pPr>
            <w:bookmarkStart w:id="17" w:name="_GoBack"/>
            <w:bookmarkEnd w:id="17"/>
          </w:p>
          <w:p w14:paraId="53774D1C" w14:textId="02FECE44" w:rsidR="005E19D3" w:rsidRPr="005E19D3" w:rsidRDefault="005E19D3" w:rsidP="005E19D3">
            <w:pPr>
              <w:rPr>
                <w:rFonts w:cstheme="minorHAnsi"/>
                <w:color w:val="3F7D4C"/>
              </w:rPr>
            </w:pPr>
            <w:r w:rsidRPr="005E19D3">
              <w:rPr>
                <w:rFonts w:cstheme="minorHAnsi"/>
                <w:color w:val="3F7D4C"/>
              </w:rPr>
              <w:t>In some year groups, outcomes for Pupil Premium pupils we</w:t>
            </w:r>
            <w:r w:rsidR="000711AB">
              <w:rPr>
                <w:rFonts w:cstheme="minorHAnsi"/>
                <w:color w:val="3F7D4C"/>
              </w:rPr>
              <w:t>re</w:t>
            </w:r>
            <w:r w:rsidRPr="005E19D3">
              <w:rPr>
                <w:rFonts w:cstheme="minorHAnsi"/>
                <w:color w:val="3F7D4C"/>
              </w:rPr>
              <w:t xml:space="preserve"> lower than All pupils but broadly in-line in others: subjects also varied. Outcomes were generally cohort specific.</w:t>
            </w:r>
          </w:p>
          <w:p w14:paraId="22D608FC" w14:textId="77777777" w:rsidR="005E19D3" w:rsidRPr="005E19D3" w:rsidRDefault="005E19D3" w:rsidP="005E19D3">
            <w:pPr>
              <w:spacing w:after="0"/>
              <w:rPr>
                <w:rFonts w:cstheme="minorHAnsi"/>
                <w:color w:val="3F7D4C"/>
              </w:rPr>
            </w:pPr>
            <w:r w:rsidRPr="005E19D3">
              <w:rPr>
                <w:rFonts w:cstheme="minorHAnsi"/>
                <w:color w:val="3F7D4C"/>
              </w:rPr>
              <w:t>Continued support through the Pupil Premium allocation enabled smaller class/set sizes and staff support to ensure all pupils’ needs to be addressed. Carefully targeted and timely interventions were a key feature of this approach.</w:t>
            </w:r>
          </w:p>
          <w:p w14:paraId="08236EE9" w14:textId="77777777" w:rsidR="005E19D3" w:rsidRPr="005E19D3" w:rsidRDefault="005E19D3" w:rsidP="005E19D3">
            <w:pPr>
              <w:rPr>
                <w:rFonts w:cstheme="minorHAnsi"/>
                <w:color w:val="3F7D4C"/>
              </w:rPr>
            </w:pPr>
          </w:p>
          <w:p w14:paraId="52629F6F" w14:textId="77777777" w:rsidR="005E19D3" w:rsidRPr="005E19D3" w:rsidRDefault="005E19D3" w:rsidP="005E19D3">
            <w:pPr>
              <w:spacing w:after="0"/>
              <w:rPr>
                <w:rFonts w:cstheme="minorHAnsi"/>
                <w:b/>
                <w:color w:val="3F7D4C"/>
              </w:rPr>
            </w:pPr>
            <w:r w:rsidRPr="005E19D3">
              <w:rPr>
                <w:rFonts w:cstheme="minorHAnsi"/>
                <w:b/>
                <w:color w:val="3F7D4C"/>
              </w:rPr>
              <w:t>Phonics and Early Reading</w:t>
            </w:r>
          </w:p>
          <w:p w14:paraId="2C8B4768" w14:textId="77777777" w:rsidR="005E19D3" w:rsidRPr="005E19D3" w:rsidRDefault="005E19D3" w:rsidP="005E19D3">
            <w:pPr>
              <w:spacing w:after="0"/>
              <w:rPr>
                <w:rFonts w:cstheme="minorHAnsi"/>
                <w:color w:val="3F7D4C"/>
              </w:rPr>
            </w:pPr>
            <w:r w:rsidRPr="005E19D3">
              <w:rPr>
                <w:rFonts w:cstheme="minorHAnsi"/>
                <w:color w:val="3F7D4C"/>
              </w:rPr>
              <w:t>Phonics and Early reading continued to be targeted throughout the year and was a key focus of work in EYFS and KS1.</w:t>
            </w:r>
          </w:p>
          <w:p w14:paraId="763F31B3" w14:textId="77777777" w:rsidR="005E19D3" w:rsidRPr="005E19D3" w:rsidRDefault="005E19D3" w:rsidP="005E19D3">
            <w:pPr>
              <w:spacing w:after="0"/>
              <w:rPr>
                <w:rFonts w:cstheme="minorHAnsi"/>
                <w:color w:val="3F7D4C"/>
              </w:rPr>
            </w:pPr>
            <w:r w:rsidRPr="005E19D3">
              <w:rPr>
                <w:rFonts w:cstheme="minorHAnsi"/>
                <w:color w:val="3F7D4C"/>
              </w:rPr>
              <w:t>Pupils were targeted for additional support delivered in small groups.</w:t>
            </w:r>
          </w:p>
          <w:p w14:paraId="7162A6D2" w14:textId="436534FA" w:rsidR="005E19D3" w:rsidRPr="005E19D3" w:rsidRDefault="005E19D3" w:rsidP="005E19D3">
            <w:pPr>
              <w:spacing w:after="0"/>
              <w:rPr>
                <w:rFonts w:cstheme="minorHAnsi"/>
                <w:color w:val="3F7D4C"/>
              </w:rPr>
            </w:pPr>
            <w:r w:rsidRPr="005E19D3">
              <w:rPr>
                <w:rFonts w:cstheme="minorHAnsi"/>
                <w:color w:val="3F7D4C"/>
              </w:rPr>
              <w:t>The Phonic Check was carried out in Summer2</w:t>
            </w:r>
            <w:r w:rsidR="00AA3B09">
              <w:rPr>
                <w:rFonts w:cstheme="minorHAnsi"/>
                <w:color w:val="3F7D4C"/>
              </w:rPr>
              <w:t>3</w:t>
            </w:r>
            <w:r w:rsidRPr="005E19D3">
              <w:rPr>
                <w:rFonts w:cstheme="minorHAnsi"/>
                <w:color w:val="3F7D4C"/>
              </w:rPr>
              <w:t xml:space="preserve"> for all Y1 pupils and those in Y2 who did not pass in the previous year.</w:t>
            </w:r>
          </w:p>
          <w:p w14:paraId="70A6BDCC" w14:textId="77777777" w:rsidR="005E19D3" w:rsidRPr="0044764F" w:rsidRDefault="005E19D3" w:rsidP="005E19D3">
            <w:pPr>
              <w:spacing w:after="0"/>
              <w:rPr>
                <w:rFonts w:cstheme="minorHAnsi"/>
              </w:rPr>
            </w:pPr>
          </w:p>
          <w:tbl>
            <w:tblPr>
              <w:tblStyle w:val="TableGrid"/>
              <w:tblW w:w="0" w:type="auto"/>
              <w:tblLook w:val="04A0" w:firstRow="1" w:lastRow="0" w:firstColumn="1" w:lastColumn="0" w:noHBand="0" w:noVBand="1"/>
            </w:tblPr>
            <w:tblGrid>
              <w:gridCol w:w="2581"/>
              <w:gridCol w:w="2268"/>
              <w:gridCol w:w="1417"/>
            </w:tblGrid>
            <w:tr w:rsidR="005E19D3" w:rsidRPr="0044764F" w14:paraId="01CA3102" w14:textId="77777777" w:rsidTr="005E19D3">
              <w:tc>
                <w:tcPr>
                  <w:tcW w:w="2581" w:type="dxa"/>
                  <w:shd w:val="clear" w:color="auto" w:fill="D6E3BC" w:themeFill="accent3" w:themeFillTint="66"/>
                </w:tcPr>
                <w:p w14:paraId="47CC3086" w14:textId="77777777" w:rsidR="005E19D3" w:rsidRPr="0044764F" w:rsidRDefault="005E19D3" w:rsidP="005E19D3">
                  <w:pPr>
                    <w:spacing w:after="0"/>
                    <w:rPr>
                      <w:rFonts w:cstheme="minorHAnsi"/>
                      <w:b/>
                    </w:rPr>
                  </w:pPr>
                  <w:r w:rsidRPr="0044764F">
                    <w:rPr>
                      <w:rFonts w:cstheme="minorHAnsi"/>
                      <w:b/>
                    </w:rPr>
                    <w:t>Phonics</w:t>
                  </w:r>
                </w:p>
              </w:tc>
              <w:tc>
                <w:tcPr>
                  <w:tcW w:w="2268" w:type="dxa"/>
                  <w:shd w:val="clear" w:color="auto" w:fill="D6E3BC" w:themeFill="accent3" w:themeFillTint="66"/>
                </w:tcPr>
                <w:p w14:paraId="7F6E506E" w14:textId="77777777" w:rsidR="005E19D3" w:rsidRPr="0044764F" w:rsidRDefault="005E19D3" w:rsidP="005E19D3">
                  <w:pPr>
                    <w:spacing w:after="0"/>
                    <w:jc w:val="center"/>
                    <w:rPr>
                      <w:rFonts w:cstheme="minorHAnsi"/>
                      <w:b/>
                    </w:rPr>
                  </w:pPr>
                  <w:r w:rsidRPr="0044764F">
                    <w:rPr>
                      <w:rFonts w:cstheme="minorHAnsi"/>
                      <w:b/>
                    </w:rPr>
                    <w:t>PP Pupils</w:t>
                  </w:r>
                </w:p>
              </w:tc>
              <w:tc>
                <w:tcPr>
                  <w:tcW w:w="1417" w:type="dxa"/>
                  <w:shd w:val="clear" w:color="auto" w:fill="D6E3BC" w:themeFill="accent3" w:themeFillTint="66"/>
                </w:tcPr>
                <w:p w14:paraId="46107E4D" w14:textId="77777777" w:rsidR="005E19D3" w:rsidRPr="0044764F" w:rsidRDefault="005E19D3" w:rsidP="005E19D3">
                  <w:pPr>
                    <w:spacing w:after="0"/>
                    <w:jc w:val="center"/>
                    <w:rPr>
                      <w:rFonts w:cstheme="minorHAnsi"/>
                      <w:b/>
                    </w:rPr>
                  </w:pPr>
                  <w:r w:rsidRPr="0044764F">
                    <w:rPr>
                      <w:rFonts w:cstheme="minorHAnsi"/>
                      <w:b/>
                    </w:rPr>
                    <w:t>All Pupils</w:t>
                  </w:r>
                </w:p>
              </w:tc>
            </w:tr>
            <w:tr w:rsidR="005E19D3" w:rsidRPr="0044764F" w14:paraId="0EF65D3C" w14:textId="77777777" w:rsidTr="00E80171">
              <w:tc>
                <w:tcPr>
                  <w:tcW w:w="2581" w:type="dxa"/>
                </w:tcPr>
                <w:p w14:paraId="44C6D5D2" w14:textId="77777777" w:rsidR="005E19D3" w:rsidRPr="0044764F" w:rsidRDefault="005E19D3" w:rsidP="005E19D3">
                  <w:pPr>
                    <w:spacing w:after="0"/>
                    <w:rPr>
                      <w:rFonts w:cstheme="minorHAnsi"/>
                    </w:rPr>
                  </w:pPr>
                  <w:r w:rsidRPr="0044764F">
                    <w:rPr>
                      <w:rFonts w:cstheme="minorHAnsi"/>
                    </w:rPr>
                    <w:t>Y1 Summer2</w:t>
                  </w:r>
                  <w:r>
                    <w:rPr>
                      <w:rFonts w:cstheme="minorHAnsi"/>
                    </w:rPr>
                    <w:t>2</w:t>
                  </w:r>
                </w:p>
              </w:tc>
              <w:tc>
                <w:tcPr>
                  <w:tcW w:w="2268" w:type="dxa"/>
                </w:tcPr>
                <w:p w14:paraId="1B05A6B2" w14:textId="0940A23C" w:rsidR="005E19D3" w:rsidRPr="0044764F" w:rsidRDefault="00AE66F6" w:rsidP="005E19D3">
                  <w:pPr>
                    <w:spacing w:after="0"/>
                    <w:jc w:val="center"/>
                    <w:rPr>
                      <w:rFonts w:cstheme="minorHAnsi"/>
                    </w:rPr>
                  </w:pPr>
                  <w:r>
                    <w:rPr>
                      <w:rFonts w:cstheme="minorHAnsi"/>
                    </w:rPr>
                    <w:t>53.3%</w:t>
                  </w:r>
                </w:p>
              </w:tc>
              <w:tc>
                <w:tcPr>
                  <w:tcW w:w="1417" w:type="dxa"/>
                </w:tcPr>
                <w:p w14:paraId="42D8B722" w14:textId="75E85785" w:rsidR="005E19D3" w:rsidRPr="0044764F" w:rsidRDefault="00AE66F6" w:rsidP="005E19D3">
                  <w:pPr>
                    <w:spacing w:after="0"/>
                    <w:jc w:val="center"/>
                    <w:rPr>
                      <w:rFonts w:cstheme="minorHAnsi"/>
                    </w:rPr>
                  </w:pPr>
                  <w:r>
                    <w:rPr>
                      <w:rFonts w:cstheme="minorHAnsi"/>
                    </w:rPr>
                    <w:t>67.8%</w:t>
                  </w:r>
                </w:p>
              </w:tc>
            </w:tr>
            <w:tr w:rsidR="005E19D3" w:rsidRPr="0044764F" w14:paraId="503EF91B" w14:textId="77777777" w:rsidTr="00E80171">
              <w:trPr>
                <w:trHeight w:val="58"/>
              </w:trPr>
              <w:tc>
                <w:tcPr>
                  <w:tcW w:w="2581" w:type="dxa"/>
                </w:tcPr>
                <w:p w14:paraId="1C637E06" w14:textId="77777777" w:rsidR="005E19D3" w:rsidRPr="0044764F" w:rsidRDefault="005E19D3" w:rsidP="005E19D3">
                  <w:pPr>
                    <w:spacing w:after="0"/>
                    <w:rPr>
                      <w:rFonts w:cstheme="minorHAnsi"/>
                    </w:rPr>
                  </w:pPr>
                  <w:r w:rsidRPr="0044764F">
                    <w:rPr>
                      <w:rFonts w:cstheme="minorHAnsi"/>
                    </w:rPr>
                    <w:t>Y2 Summer2</w:t>
                  </w:r>
                  <w:r>
                    <w:rPr>
                      <w:rFonts w:cstheme="minorHAnsi"/>
                    </w:rPr>
                    <w:t xml:space="preserve">2 </w:t>
                  </w:r>
                </w:p>
              </w:tc>
              <w:tc>
                <w:tcPr>
                  <w:tcW w:w="2268" w:type="dxa"/>
                </w:tcPr>
                <w:p w14:paraId="2FE65AA3" w14:textId="408353C8" w:rsidR="005E19D3" w:rsidRPr="0044764F" w:rsidRDefault="00AE66F6" w:rsidP="005E19D3">
                  <w:pPr>
                    <w:spacing w:after="0"/>
                    <w:jc w:val="center"/>
                    <w:rPr>
                      <w:rFonts w:cstheme="minorHAnsi"/>
                    </w:rPr>
                  </w:pPr>
                  <w:r>
                    <w:rPr>
                      <w:rFonts w:cstheme="minorHAnsi"/>
                    </w:rPr>
                    <w:t>80.0%</w:t>
                  </w:r>
                </w:p>
              </w:tc>
              <w:tc>
                <w:tcPr>
                  <w:tcW w:w="1417" w:type="dxa"/>
                </w:tcPr>
                <w:p w14:paraId="332FEA5E" w14:textId="088881C0" w:rsidR="005E19D3" w:rsidRPr="0044764F" w:rsidRDefault="00AE66F6" w:rsidP="005E19D3">
                  <w:pPr>
                    <w:spacing w:after="0"/>
                    <w:jc w:val="center"/>
                    <w:rPr>
                      <w:rFonts w:cstheme="minorHAnsi"/>
                    </w:rPr>
                  </w:pPr>
                  <w:r>
                    <w:rPr>
                      <w:rFonts w:cstheme="minorHAnsi"/>
                    </w:rPr>
                    <w:t>87.6%</w:t>
                  </w:r>
                </w:p>
              </w:tc>
            </w:tr>
          </w:tbl>
          <w:p w14:paraId="1AE75C4C" w14:textId="77777777" w:rsidR="005E19D3" w:rsidRDefault="005E19D3" w:rsidP="005E19D3">
            <w:pPr>
              <w:rPr>
                <w:rFonts w:cstheme="minorHAnsi"/>
              </w:rPr>
            </w:pPr>
          </w:p>
          <w:p w14:paraId="38CCA122" w14:textId="0C332EB4" w:rsidR="005E19D3" w:rsidRPr="005E19D3" w:rsidRDefault="002C3E50" w:rsidP="005E19D3">
            <w:pPr>
              <w:rPr>
                <w:rFonts w:cstheme="minorHAnsi"/>
                <w:color w:val="3F7D4C"/>
              </w:rPr>
            </w:pPr>
            <w:r>
              <w:rPr>
                <w:rFonts w:cstheme="minorHAnsi"/>
                <w:color w:val="3F7D4C"/>
              </w:rPr>
              <w:t xml:space="preserve">Phonics outcomes were significantly lower than in previous years. This will be addressed through focussed teaching and intervention to ensure pupils who did not pass at the end of Y1 are supported towards achieving a positive outcome in 23/24 at the end of Y2. </w:t>
            </w:r>
          </w:p>
          <w:p w14:paraId="1D4E60CF" w14:textId="77777777" w:rsidR="005E19D3" w:rsidRPr="005E19D3" w:rsidRDefault="005E19D3" w:rsidP="005E19D3">
            <w:pPr>
              <w:spacing w:after="0"/>
              <w:rPr>
                <w:rFonts w:cstheme="minorHAnsi"/>
                <w:b/>
                <w:color w:val="3F7D4C"/>
              </w:rPr>
            </w:pPr>
            <w:r w:rsidRPr="005E19D3">
              <w:rPr>
                <w:rFonts w:cstheme="minorHAnsi"/>
                <w:b/>
                <w:color w:val="3F7D4C"/>
              </w:rPr>
              <w:t xml:space="preserve">EYFS Language and Communication </w:t>
            </w:r>
          </w:p>
          <w:p w14:paraId="62E4954D" w14:textId="77777777" w:rsidR="005E19D3" w:rsidRPr="005E19D3" w:rsidRDefault="005E19D3" w:rsidP="005E19D3">
            <w:pPr>
              <w:spacing w:after="0"/>
              <w:rPr>
                <w:rFonts w:cstheme="minorHAnsi"/>
                <w:color w:val="3F7D4C"/>
              </w:rPr>
            </w:pPr>
            <w:r w:rsidRPr="005E19D3">
              <w:rPr>
                <w:rFonts w:cstheme="minorHAnsi"/>
                <w:color w:val="3F7D4C"/>
              </w:rPr>
              <w:t>Pupils entering EYFS had starting points well below National and therefore the focus on developing Language and Communication continued to be a priority.</w:t>
            </w:r>
          </w:p>
          <w:p w14:paraId="76409C56" w14:textId="6256374D" w:rsidR="005E19D3" w:rsidRPr="005E19D3" w:rsidRDefault="005E19D3" w:rsidP="005E19D3">
            <w:pPr>
              <w:spacing w:after="0"/>
              <w:rPr>
                <w:rFonts w:cstheme="minorHAnsi"/>
                <w:color w:val="3F7D4C"/>
              </w:rPr>
            </w:pPr>
            <w:r w:rsidRPr="005E19D3">
              <w:rPr>
                <w:rFonts w:cstheme="minorHAnsi"/>
                <w:color w:val="3F7D4C"/>
              </w:rPr>
              <w:t xml:space="preserve"> NELI (Nuffield Early Language Intervention) </w:t>
            </w:r>
            <w:r w:rsidR="002C3E50">
              <w:rPr>
                <w:rFonts w:cstheme="minorHAnsi"/>
                <w:color w:val="3F7D4C"/>
              </w:rPr>
              <w:t>continued to be</w:t>
            </w:r>
            <w:r w:rsidRPr="005E19D3">
              <w:rPr>
                <w:rFonts w:cstheme="minorHAnsi"/>
                <w:color w:val="3F7D4C"/>
              </w:rPr>
              <w:t xml:space="preserve"> used to provide additional support in small groups. Strategies to develop language and communication were embedded in all teaching and learning opportunities to address the increasingly low starting points.</w:t>
            </w:r>
          </w:p>
          <w:p w14:paraId="27BA88A1" w14:textId="77777777" w:rsidR="005E19D3" w:rsidRPr="005E19D3" w:rsidRDefault="005E19D3" w:rsidP="005E19D3">
            <w:pPr>
              <w:rPr>
                <w:rFonts w:cstheme="minorHAnsi"/>
                <w:color w:val="3F7D4C"/>
              </w:rPr>
            </w:pPr>
          </w:p>
          <w:p w14:paraId="3A1845DB" w14:textId="77777777" w:rsidR="005E19D3" w:rsidRPr="005E19D3" w:rsidRDefault="005E19D3" w:rsidP="005E19D3">
            <w:pPr>
              <w:spacing w:line="240" w:lineRule="auto"/>
              <w:rPr>
                <w:rFonts w:cstheme="minorHAnsi"/>
                <w:b/>
                <w:color w:val="3F7D4C"/>
              </w:rPr>
            </w:pPr>
            <w:r w:rsidRPr="005E19D3">
              <w:rPr>
                <w:rFonts w:cstheme="minorHAnsi"/>
                <w:b/>
                <w:color w:val="3F7D4C"/>
              </w:rPr>
              <w:t>Attendance</w:t>
            </w:r>
          </w:p>
          <w:p w14:paraId="503CB355" w14:textId="5DA5BE78" w:rsidR="005E19D3" w:rsidRDefault="005E19D3" w:rsidP="005E19D3">
            <w:pPr>
              <w:spacing w:line="240" w:lineRule="auto"/>
              <w:rPr>
                <w:rFonts w:cstheme="minorHAnsi"/>
                <w:color w:val="3F7D4C"/>
              </w:rPr>
            </w:pPr>
            <w:r w:rsidRPr="005E19D3">
              <w:rPr>
                <w:rFonts w:cstheme="minorHAnsi"/>
                <w:color w:val="3F7D4C"/>
              </w:rPr>
              <w:t>Our Attendance Officer has continued to monitor individual pupils to ensure good attendance, including attendance strategy meetings with parents.</w:t>
            </w:r>
            <w:r w:rsidR="002C3E50">
              <w:rPr>
                <w:rFonts w:cstheme="minorHAnsi"/>
                <w:color w:val="3F7D4C"/>
              </w:rPr>
              <w:t xml:space="preserve"> Our Safeguarding and Pastoral Lead has continued to work closely with parents to encourage improved attendance</w:t>
            </w:r>
            <w:r w:rsidRPr="005E19D3">
              <w:rPr>
                <w:rFonts w:cstheme="minorHAnsi"/>
                <w:color w:val="3F7D4C"/>
              </w:rPr>
              <w:t>.</w:t>
            </w:r>
          </w:p>
          <w:p w14:paraId="23F7AB96" w14:textId="6F7E6F48" w:rsidR="005E19D3" w:rsidRDefault="005E19D3" w:rsidP="005E19D3">
            <w:pPr>
              <w:spacing w:line="240" w:lineRule="auto"/>
              <w:rPr>
                <w:rFonts w:cstheme="minorHAnsi"/>
                <w:b/>
                <w:color w:val="3F7D4C"/>
              </w:rPr>
            </w:pPr>
          </w:p>
          <w:p w14:paraId="60801C88" w14:textId="77777777" w:rsidR="005E19D3" w:rsidRPr="005E19D3" w:rsidRDefault="005E19D3" w:rsidP="005E19D3">
            <w:pPr>
              <w:spacing w:line="240" w:lineRule="auto"/>
              <w:rPr>
                <w:rFonts w:cstheme="minorHAnsi"/>
                <w:b/>
                <w:color w:val="3F7D4C"/>
              </w:rPr>
            </w:pPr>
          </w:p>
          <w:tbl>
            <w:tblPr>
              <w:tblStyle w:val="TableGrid"/>
              <w:tblW w:w="0" w:type="auto"/>
              <w:tblLook w:val="04A0" w:firstRow="1" w:lastRow="0" w:firstColumn="1" w:lastColumn="0" w:noHBand="0" w:noVBand="1"/>
            </w:tblPr>
            <w:tblGrid>
              <w:gridCol w:w="1806"/>
              <w:gridCol w:w="1559"/>
            </w:tblGrid>
            <w:tr w:rsidR="005E19D3" w:rsidRPr="0044764F" w14:paraId="5B8CB10E" w14:textId="77777777" w:rsidTr="005E19D3">
              <w:tc>
                <w:tcPr>
                  <w:tcW w:w="1806" w:type="dxa"/>
                  <w:shd w:val="clear" w:color="auto" w:fill="D6E3BC" w:themeFill="accent3" w:themeFillTint="66"/>
                </w:tcPr>
                <w:p w14:paraId="43B89660" w14:textId="77777777" w:rsidR="005E19D3" w:rsidRPr="0044764F" w:rsidRDefault="005E19D3" w:rsidP="005E19D3">
                  <w:pPr>
                    <w:spacing w:after="0"/>
                    <w:jc w:val="center"/>
                    <w:rPr>
                      <w:rFonts w:cstheme="minorHAnsi"/>
                      <w:b/>
                    </w:rPr>
                  </w:pPr>
                  <w:r w:rsidRPr="0044764F">
                    <w:rPr>
                      <w:rFonts w:cstheme="minorHAnsi"/>
                      <w:b/>
                    </w:rPr>
                    <w:t>Attendance</w:t>
                  </w:r>
                </w:p>
              </w:tc>
              <w:tc>
                <w:tcPr>
                  <w:tcW w:w="1559" w:type="dxa"/>
                  <w:shd w:val="clear" w:color="auto" w:fill="D6E3BC" w:themeFill="accent3" w:themeFillTint="66"/>
                </w:tcPr>
                <w:p w14:paraId="1B6DBA31" w14:textId="4F2B6149" w:rsidR="005E19D3" w:rsidRPr="0044764F" w:rsidRDefault="005E19D3" w:rsidP="005E19D3">
                  <w:pPr>
                    <w:spacing w:after="0"/>
                    <w:jc w:val="center"/>
                    <w:rPr>
                      <w:rFonts w:cstheme="minorHAnsi"/>
                      <w:b/>
                    </w:rPr>
                  </w:pPr>
                  <w:r w:rsidRPr="0044764F">
                    <w:rPr>
                      <w:rFonts w:cstheme="minorHAnsi"/>
                      <w:b/>
                    </w:rPr>
                    <w:t>202</w:t>
                  </w:r>
                  <w:r w:rsidR="00B82CB4">
                    <w:rPr>
                      <w:rFonts w:cstheme="minorHAnsi"/>
                      <w:b/>
                    </w:rPr>
                    <w:t>2</w:t>
                  </w:r>
                  <w:r w:rsidRPr="0044764F">
                    <w:rPr>
                      <w:rFonts w:cstheme="minorHAnsi"/>
                      <w:b/>
                    </w:rPr>
                    <w:t>/2</w:t>
                  </w:r>
                  <w:r w:rsidR="00B82CB4">
                    <w:rPr>
                      <w:rFonts w:cstheme="minorHAnsi"/>
                      <w:b/>
                    </w:rPr>
                    <w:t>3</w:t>
                  </w:r>
                </w:p>
              </w:tc>
            </w:tr>
            <w:tr w:rsidR="005E19D3" w:rsidRPr="0044764F" w14:paraId="57037B84" w14:textId="77777777" w:rsidTr="00E80171">
              <w:tc>
                <w:tcPr>
                  <w:tcW w:w="1806" w:type="dxa"/>
                </w:tcPr>
                <w:p w14:paraId="3F715C53" w14:textId="77777777" w:rsidR="005E19D3" w:rsidRPr="0044764F" w:rsidRDefault="005E19D3" w:rsidP="005E19D3">
                  <w:pPr>
                    <w:spacing w:after="0"/>
                    <w:jc w:val="center"/>
                    <w:rPr>
                      <w:rFonts w:cstheme="minorHAnsi"/>
                    </w:rPr>
                  </w:pPr>
                  <w:r w:rsidRPr="0044764F">
                    <w:rPr>
                      <w:rFonts w:cstheme="minorHAnsi"/>
                    </w:rPr>
                    <w:t>Reception</w:t>
                  </w:r>
                </w:p>
              </w:tc>
              <w:tc>
                <w:tcPr>
                  <w:tcW w:w="1559" w:type="dxa"/>
                </w:tcPr>
                <w:p w14:paraId="7AEFA7C0" w14:textId="5BB2B5E5" w:rsidR="005E19D3" w:rsidRPr="0044764F" w:rsidRDefault="00B82CB4" w:rsidP="005E19D3">
                  <w:pPr>
                    <w:spacing w:after="0"/>
                    <w:jc w:val="center"/>
                    <w:rPr>
                      <w:rFonts w:cstheme="minorHAnsi"/>
                    </w:rPr>
                  </w:pPr>
                  <w:r>
                    <w:rPr>
                      <w:rFonts w:cstheme="minorHAnsi"/>
                    </w:rPr>
                    <w:t>93.4%</w:t>
                  </w:r>
                </w:p>
              </w:tc>
            </w:tr>
            <w:tr w:rsidR="005E19D3" w:rsidRPr="0044764F" w14:paraId="13A13CF5" w14:textId="77777777" w:rsidTr="00E80171">
              <w:tc>
                <w:tcPr>
                  <w:tcW w:w="1806" w:type="dxa"/>
                </w:tcPr>
                <w:p w14:paraId="3BA66014" w14:textId="77777777" w:rsidR="005E19D3" w:rsidRPr="0044764F" w:rsidRDefault="005E19D3" w:rsidP="005E19D3">
                  <w:pPr>
                    <w:spacing w:after="0"/>
                    <w:jc w:val="center"/>
                    <w:rPr>
                      <w:rFonts w:cstheme="minorHAnsi"/>
                    </w:rPr>
                  </w:pPr>
                  <w:r w:rsidRPr="0044764F">
                    <w:rPr>
                      <w:rFonts w:cstheme="minorHAnsi"/>
                    </w:rPr>
                    <w:t>Y1</w:t>
                  </w:r>
                </w:p>
              </w:tc>
              <w:tc>
                <w:tcPr>
                  <w:tcW w:w="1559" w:type="dxa"/>
                </w:tcPr>
                <w:p w14:paraId="78C0B308" w14:textId="71F8F9BD" w:rsidR="005E19D3" w:rsidRPr="0044764F" w:rsidRDefault="00B82CB4" w:rsidP="005E19D3">
                  <w:pPr>
                    <w:spacing w:after="0"/>
                    <w:jc w:val="center"/>
                    <w:rPr>
                      <w:rFonts w:cstheme="minorHAnsi"/>
                    </w:rPr>
                  </w:pPr>
                  <w:r>
                    <w:rPr>
                      <w:rFonts w:cstheme="minorHAnsi"/>
                    </w:rPr>
                    <w:t>92.4%</w:t>
                  </w:r>
                </w:p>
              </w:tc>
            </w:tr>
            <w:tr w:rsidR="005E19D3" w:rsidRPr="0044764F" w14:paraId="4E678FBE" w14:textId="77777777" w:rsidTr="00E80171">
              <w:tc>
                <w:tcPr>
                  <w:tcW w:w="1806" w:type="dxa"/>
                </w:tcPr>
                <w:p w14:paraId="2BAC5101" w14:textId="77777777" w:rsidR="005E19D3" w:rsidRPr="0044764F" w:rsidRDefault="005E19D3" w:rsidP="005E19D3">
                  <w:pPr>
                    <w:spacing w:after="0"/>
                    <w:jc w:val="center"/>
                    <w:rPr>
                      <w:rFonts w:cstheme="minorHAnsi"/>
                    </w:rPr>
                  </w:pPr>
                  <w:r w:rsidRPr="0044764F">
                    <w:rPr>
                      <w:rFonts w:cstheme="minorHAnsi"/>
                    </w:rPr>
                    <w:t>Y2</w:t>
                  </w:r>
                </w:p>
              </w:tc>
              <w:tc>
                <w:tcPr>
                  <w:tcW w:w="1559" w:type="dxa"/>
                </w:tcPr>
                <w:p w14:paraId="0CAC7094" w14:textId="7791C8E9" w:rsidR="005E19D3" w:rsidRPr="0044764F" w:rsidRDefault="00B82CB4" w:rsidP="005E19D3">
                  <w:pPr>
                    <w:spacing w:after="0"/>
                    <w:jc w:val="center"/>
                    <w:rPr>
                      <w:rFonts w:cstheme="minorHAnsi"/>
                    </w:rPr>
                  </w:pPr>
                  <w:r>
                    <w:rPr>
                      <w:rFonts w:cstheme="minorHAnsi"/>
                    </w:rPr>
                    <w:t>93.6%</w:t>
                  </w:r>
                </w:p>
              </w:tc>
            </w:tr>
            <w:tr w:rsidR="005E19D3" w:rsidRPr="0044764F" w14:paraId="23CF3DD5" w14:textId="77777777" w:rsidTr="00E80171">
              <w:tc>
                <w:tcPr>
                  <w:tcW w:w="1806" w:type="dxa"/>
                </w:tcPr>
                <w:p w14:paraId="76024BC7" w14:textId="77777777" w:rsidR="005E19D3" w:rsidRPr="0044764F" w:rsidRDefault="005E19D3" w:rsidP="005E19D3">
                  <w:pPr>
                    <w:spacing w:after="0"/>
                    <w:jc w:val="center"/>
                    <w:rPr>
                      <w:rFonts w:cstheme="minorHAnsi"/>
                    </w:rPr>
                  </w:pPr>
                  <w:r w:rsidRPr="0044764F">
                    <w:rPr>
                      <w:rFonts w:cstheme="minorHAnsi"/>
                    </w:rPr>
                    <w:t>Y3</w:t>
                  </w:r>
                </w:p>
              </w:tc>
              <w:tc>
                <w:tcPr>
                  <w:tcW w:w="1559" w:type="dxa"/>
                </w:tcPr>
                <w:p w14:paraId="512216BD" w14:textId="2ED57939" w:rsidR="005E19D3" w:rsidRPr="0044764F" w:rsidRDefault="00B82CB4" w:rsidP="005E19D3">
                  <w:pPr>
                    <w:spacing w:after="0"/>
                    <w:jc w:val="center"/>
                    <w:rPr>
                      <w:rFonts w:cstheme="minorHAnsi"/>
                    </w:rPr>
                  </w:pPr>
                  <w:r>
                    <w:rPr>
                      <w:rFonts w:cstheme="minorHAnsi"/>
                    </w:rPr>
                    <w:t>94.8%</w:t>
                  </w:r>
                </w:p>
              </w:tc>
            </w:tr>
            <w:tr w:rsidR="005E19D3" w:rsidRPr="0044764F" w14:paraId="3CD5E46A" w14:textId="77777777" w:rsidTr="00E80171">
              <w:tc>
                <w:tcPr>
                  <w:tcW w:w="1806" w:type="dxa"/>
                </w:tcPr>
                <w:p w14:paraId="6083E0CE" w14:textId="77777777" w:rsidR="005E19D3" w:rsidRPr="0044764F" w:rsidRDefault="005E19D3" w:rsidP="005E19D3">
                  <w:pPr>
                    <w:spacing w:after="0"/>
                    <w:jc w:val="center"/>
                    <w:rPr>
                      <w:rFonts w:cstheme="minorHAnsi"/>
                    </w:rPr>
                  </w:pPr>
                  <w:r w:rsidRPr="0044764F">
                    <w:rPr>
                      <w:rFonts w:cstheme="minorHAnsi"/>
                    </w:rPr>
                    <w:t>Y4</w:t>
                  </w:r>
                </w:p>
              </w:tc>
              <w:tc>
                <w:tcPr>
                  <w:tcW w:w="1559" w:type="dxa"/>
                </w:tcPr>
                <w:p w14:paraId="3E54232A" w14:textId="4E984CCF" w:rsidR="005E19D3" w:rsidRPr="0044764F" w:rsidRDefault="00B82CB4" w:rsidP="005E19D3">
                  <w:pPr>
                    <w:spacing w:after="0"/>
                    <w:jc w:val="center"/>
                    <w:rPr>
                      <w:rFonts w:cstheme="minorHAnsi"/>
                    </w:rPr>
                  </w:pPr>
                  <w:r>
                    <w:rPr>
                      <w:rFonts w:cstheme="minorHAnsi"/>
                    </w:rPr>
                    <w:t>93.2%</w:t>
                  </w:r>
                </w:p>
              </w:tc>
            </w:tr>
            <w:tr w:rsidR="005E19D3" w:rsidRPr="0044764F" w14:paraId="1CFFD699" w14:textId="77777777" w:rsidTr="00E80171">
              <w:tc>
                <w:tcPr>
                  <w:tcW w:w="1806" w:type="dxa"/>
                </w:tcPr>
                <w:p w14:paraId="74A88E65" w14:textId="77777777" w:rsidR="005E19D3" w:rsidRPr="0044764F" w:rsidRDefault="005E19D3" w:rsidP="005E19D3">
                  <w:pPr>
                    <w:spacing w:after="0"/>
                    <w:jc w:val="center"/>
                    <w:rPr>
                      <w:rFonts w:cstheme="minorHAnsi"/>
                    </w:rPr>
                  </w:pPr>
                  <w:r w:rsidRPr="0044764F">
                    <w:rPr>
                      <w:rFonts w:cstheme="minorHAnsi"/>
                    </w:rPr>
                    <w:t>Y5</w:t>
                  </w:r>
                </w:p>
              </w:tc>
              <w:tc>
                <w:tcPr>
                  <w:tcW w:w="1559" w:type="dxa"/>
                </w:tcPr>
                <w:p w14:paraId="016BBB5F" w14:textId="43C77784" w:rsidR="005E19D3" w:rsidRPr="0044764F" w:rsidRDefault="00B82CB4" w:rsidP="005E19D3">
                  <w:pPr>
                    <w:spacing w:after="0"/>
                    <w:jc w:val="center"/>
                    <w:rPr>
                      <w:rFonts w:cstheme="minorHAnsi"/>
                    </w:rPr>
                  </w:pPr>
                  <w:r>
                    <w:rPr>
                      <w:rFonts w:cstheme="minorHAnsi"/>
                    </w:rPr>
                    <w:t>94.8%</w:t>
                  </w:r>
                </w:p>
              </w:tc>
            </w:tr>
            <w:tr w:rsidR="005E19D3" w:rsidRPr="0044764F" w14:paraId="043F63FC" w14:textId="77777777" w:rsidTr="00E80171">
              <w:tc>
                <w:tcPr>
                  <w:tcW w:w="1806" w:type="dxa"/>
                </w:tcPr>
                <w:p w14:paraId="1DD87012" w14:textId="77777777" w:rsidR="005E19D3" w:rsidRPr="0044764F" w:rsidRDefault="005E19D3" w:rsidP="005E19D3">
                  <w:pPr>
                    <w:spacing w:after="0"/>
                    <w:jc w:val="center"/>
                    <w:rPr>
                      <w:rFonts w:cstheme="minorHAnsi"/>
                    </w:rPr>
                  </w:pPr>
                  <w:r w:rsidRPr="0044764F">
                    <w:rPr>
                      <w:rFonts w:cstheme="minorHAnsi"/>
                    </w:rPr>
                    <w:t>Y6</w:t>
                  </w:r>
                </w:p>
              </w:tc>
              <w:tc>
                <w:tcPr>
                  <w:tcW w:w="1559" w:type="dxa"/>
                </w:tcPr>
                <w:p w14:paraId="13502245" w14:textId="5640E662" w:rsidR="005E19D3" w:rsidRPr="0044764F" w:rsidRDefault="00B82CB4" w:rsidP="005E19D3">
                  <w:pPr>
                    <w:spacing w:after="0"/>
                    <w:jc w:val="center"/>
                    <w:rPr>
                      <w:rFonts w:cstheme="minorHAnsi"/>
                    </w:rPr>
                  </w:pPr>
                  <w:r>
                    <w:rPr>
                      <w:rFonts w:cstheme="minorHAnsi"/>
                    </w:rPr>
                    <w:t>94.4%</w:t>
                  </w:r>
                </w:p>
              </w:tc>
            </w:tr>
          </w:tbl>
          <w:p w14:paraId="0EEB6B24" w14:textId="77777777" w:rsidR="005E19D3" w:rsidRDefault="005E19D3" w:rsidP="005E19D3">
            <w:pPr>
              <w:rPr>
                <w:rFonts w:cstheme="minorHAnsi"/>
              </w:rPr>
            </w:pPr>
          </w:p>
          <w:p w14:paraId="787A02D4" w14:textId="77777777" w:rsidR="005E19D3" w:rsidRPr="005E19D3" w:rsidRDefault="005E19D3" w:rsidP="005E19D3">
            <w:pPr>
              <w:rPr>
                <w:rFonts w:cstheme="minorHAnsi"/>
                <w:b/>
                <w:color w:val="3F7D4C"/>
              </w:rPr>
            </w:pPr>
            <w:r w:rsidRPr="005E19D3">
              <w:rPr>
                <w:rFonts w:cstheme="minorHAnsi"/>
                <w:b/>
                <w:color w:val="3F7D4C"/>
              </w:rPr>
              <w:t>Social and Emotional Support</w:t>
            </w:r>
          </w:p>
          <w:p w14:paraId="7BCB70CA" w14:textId="04B8A949" w:rsidR="005E19D3" w:rsidRPr="005E19D3" w:rsidRDefault="005E19D3" w:rsidP="005E19D3">
            <w:pPr>
              <w:rPr>
                <w:rFonts w:cstheme="minorHAnsi"/>
                <w:b/>
                <w:color w:val="3F7D4C"/>
              </w:rPr>
            </w:pPr>
            <w:r w:rsidRPr="005E19D3">
              <w:rPr>
                <w:rFonts w:cstheme="minorHAnsi"/>
                <w:color w:val="3F7D4C"/>
              </w:rPr>
              <w:t>An increased number of children were supported by the Bungalow Project, Educational Psychologist and Pastoral Lead in 2</w:t>
            </w:r>
            <w:r w:rsidR="00B82CB4">
              <w:rPr>
                <w:rFonts w:cstheme="minorHAnsi"/>
                <w:color w:val="3F7D4C"/>
              </w:rPr>
              <w:t>2</w:t>
            </w:r>
            <w:r w:rsidRPr="005E19D3">
              <w:rPr>
                <w:rFonts w:cstheme="minorHAnsi"/>
                <w:color w:val="3F7D4C"/>
              </w:rPr>
              <w:t>/2</w:t>
            </w:r>
            <w:r w:rsidR="00B82CB4">
              <w:rPr>
                <w:rFonts w:cstheme="minorHAnsi"/>
                <w:color w:val="3F7D4C"/>
              </w:rPr>
              <w:t>3</w:t>
            </w:r>
            <w:r w:rsidRPr="005E19D3">
              <w:rPr>
                <w:rFonts w:cstheme="minorHAnsi"/>
                <w:color w:val="3F7D4C"/>
              </w:rPr>
              <w:t xml:space="preserve">. The impact of the pandemic has been significant and more children have </w:t>
            </w:r>
            <w:r w:rsidR="00B82CB4">
              <w:rPr>
                <w:rFonts w:cstheme="minorHAnsi"/>
                <w:color w:val="3F7D4C"/>
              </w:rPr>
              <w:t xml:space="preserve">continued to </w:t>
            </w:r>
            <w:r w:rsidRPr="005E19D3">
              <w:rPr>
                <w:rFonts w:cstheme="minorHAnsi"/>
                <w:color w:val="3F7D4C"/>
              </w:rPr>
              <w:t xml:space="preserve">require additional social, emotional and mental health support. </w:t>
            </w:r>
          </w:p>
          <w:p w14:paraId="1090800F" w14:textId="77777777" w:rsidR="00F66B94" w:rsidRDefault="00F66B94">
            <w:pPr>
              <w:rPr>
                <w:rFonts w:cstheme="minorHAnsi"/>
              </w:rPr>
            </w:pPr>
          </w:p>
        </w:tc>
      </w:tr>
    </w:tbl>
    <w:p w14:paraId="2A7D5564" w14:textId="77777777" w:rsidR="00E66558" w:rsidRPr="0044764F" w:rsidRDefault="00E66558">
      <w:pPr>
        <w:rPr>
          <w:rFonts w:asciiTheme="minorHAnsi" w:hAnsiTheme="minorHAnsi" w:cstheme="minorHAnsi"/>
        </w:rPr>
      </w:pPr>
    </w:p>
    <w:sectPr w:rsidR="00E66558" w:rsidRPr="0044764F" w:rsidSect="00A00E08">
      <w:headerReference w:type="default" r:id="rId12"/>
      <w:footerReference w:type="default" r:id="rId13"/>
      <w:pgSz w:w="11906" w:h="16838"/>
      <w:pgMar w:top="142"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E80171" w:rsidRDefault="00E80171">
      <w:pPr>
        <w:spacing w:after="0" w:line="240" w:lineRule="auto"/>
      </w:pPr>
      <w:r>
        <w:separator/>
      </w:r>
    </w:p>
  </w:endnote>
  <w:endnote w:type="continuationSeparator" w:id="0">
    <w:p w14:paraId="183EE776" w14:textId="77777777" w:rsidR="00E80171" w:rsidRDefault="00E8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26FFFC1D" w:rsidR="00E80171" w:rsidRDefault="00E80171">
    <w:pPr>
      <w:pStyle w:val="Footer"/>
      <w:ind w:firstLine="4513"/>
    </w:pP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E80171" w:rsidRDefault="00E80171">
      <w:pPr>
        <w:spacing w:after="0" w:line="240" w:lineRule="auto"/>
      </w:pPr>
      <w:r>
        <w:separator/>
      </w:r>
    </w:p>
  </w:footnote>
  <w:footnote w:type="continuationSeparator" w:id="0">
    <w:p w14:paraId="5021A7ED" w14:textId="77777777" w:rsidR="00E80171" w:rsidRDefault="00E8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E80171" w:rsidRDefault="00E80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CC9"/>
    <w:multiLevelType w:val="hybridMultilevel"/>
    <w:tmpl w:val="41FA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B7D1CA0"/>
    <w:multiLevelType w:val="hybridMultilevel"/>
    <w:tmpl w:val="A8E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B402755"/>
    <w:multiLevelType w:val="hybridMultilevel"/>
    <w:tmpl w:val="53F415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073F5A"/>
    <w:multiLevelType w:val="hybridMultilevel"/>
    <w:tmpl w:val="68306E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11"/>
  </w:num>
  <w:num w:numId="8">
    <w:abstractNumId w:val="16"/>
  </w:num>
  <w:num w:numId="9">
    <w:abstractNumId w:val="14"/>
  </w:num>
  <w:num w:numId="10">
    <w:abstractNumId w:val="13"/>
  </w:num>
  <w:num w:numId="11">
    <w:abstractNumId w:val="3"/>
  </w:num>
  <w:num w:numId="12">
    <w:abstractNumId w:val="15"/>
  </w:num>
  <w:num w:numId="13">
    <w:abstractNumId w:val="10"/>
  </w:num>
  <w:num w:numId="14">
    <w:abstractNumId w:val="0"/>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37DF"/>
    <w:rsid w:val="00035DB8"/>
    <w:rsid w:val="00037792"/>
    <w:rsid w:val="00040D80"/>
    <w:rsid w:val="000502AF"/>
    <w:rsid w:val="00066B73"/>
    <w:rsid w:val="000711AB"/>
    <w:rsid w:val="000A49D0"/>
    <w:rsid w:val="00105D96"/>
    <w:rsid w:val="00120801"/>
    <w:rsid w:val="00120AB1"/>
    <w:rsid w:val="0016044C"/>
    <w:rsid w:val="00170A67"/>
    <w:rsid w:val="00180403"/>
    <w:rsid w:val="001A0706"/>
    <w:rsid w:val="001B1E0F"/>
    <w:rsid w:val="001E5DA9"/>
    <w:rsid w:val="00243465"/>
    <w:rsid w:val="002A7433"/>
    <w:rsid w:val="002B292D"/>
    <w:rsid w:val="002C3E50"/>
    <w:rsid w:val="00300ECD"/>
    <w:rsid w:val="0031044B"/>
    <w:rsid w:val="00352A39"/>
    <w:rsid w:val="00366B68"/>
    <w:rsid w:val="00366B6C"/>
    <w:rsid w:val="00393D70"/>
    <w:rsid w:val="003D6905"/>
    <w:rsid w:val="003F06D3"/>
    <w:rsid w:val="004044AA"/>
    <w:rsid w:val="00423319"/>
    <w:rsid w:val="0044764F"/>
    <w:rsid w:val="00475F9B"/>
    <w:rsid w:val="004916D6"/>
    <w:rsid w:val="004A1C1E"/>
    <w:rsid w:val="004E5E35"/>
    <w:rsid w:val="00507FCC"/>
    <w:rsid w:val="00534D81"/>
    <w:rsid w:val="00567233"/>
    <w:rsid w:val="005A1164"/>
    <w:rsid w:val="005E19D3"/>
    <w:rsid w:val="005F58E4"/>
    <w:rsid w:val="005F6167"/>
    <w:rsid w:val="00692CA9"/>
    <w:rsid w:val="006D13B9"/>
    <w:rsid w:val="006E2282"/>
    <w:rsid w:val="006E7FB1"/>
    <w:rsid w:val="006F3039"/>
    <w:rsid w:val="0072006C"/>
    <w:rsid w:val="00741B9E"/>
    <w:rsid w:val="007610A9"/>
    <w:rsid w:val="00772DEF"/>
    <w:rsid w:val="00781816"/>
    <w:rsid w:val="007B4968"/>
    <w:rsid w:val="007C2F04"/>
    <w:rsid w:val="007D14F4"/>
    <w:rsid w:val="007E5186"/>
    <w:rsid w:val="007F2926"/>
    <w:rsid w:val="007F6F18"/>
    <w:rsid w:val="008055F3"/>
    <w:rsid w:val="00830237"/>
    <w:rsid w:val="0086005B"/>
    <w:rsid w:val="008670A8"/>
    <w:rsid w:val="00881A0E"/>
    <w:rsid w:val="008C38EB"/>
    <w:rsid w:val="008D166D"/>
    <w:rsid w:val="008E21EB"/>
    <w:rsid w:val="00995C9B"/>
    <w:rsid w:val="009B0D9F"/>
    <w:rsid w:val="009D71E8"/>
    <w:rsid w:val="00A00E08"/>
    <w:rsid w:val="00A00E40"/>
    <w:rsid w:val="00A71119"/>
    <w:rsid w:val="00A71EBD"/>
    <w:rsid w:val="00A84AEB"/>
    <w:rsid w:val="00A912D9"/>
    <w:rsid w:val="00AA3B09"/>
    <w:rsid w:val="00AC02EF"/>
    <w:rsid w:val="00AE66F6"/>
    <w:rsid w:val="00B0045B"/>
    <w:rsid w:val="00B07A76"/>
    <w:rsid w:val="00B572B3"/>
    <w:rsid w:val="00B70488"/>
    <w:rsid w:val="00B75782"/>
    <w:rsid w:val="00B8113A"/>
    <w:rsid w:val="00B82CB4"/>
    <w:rsid w:val="00BB619D"/>
    <w:rsid w:val="00BC0359"/>
    <w:rsid w:val="00C11DD9"/>
    <w:rsid w:val="00C3709C"/>
    <w:rsid w:val="00C51BA5"/>
    <w:rsid w:val="00C60A38"/>
    <w:rsid w:val="00CA4FA8"/>
    <w:rsid w:val="00CA775C"/>
    <w:rsid w:val="00CE0762"/>
    <w:rsid w:val="00D272E9"/>
    <w:rsid w:val="00D33FE5"/>
    <w:rsid w:val="00D87703"/>
    <w:rsid w:val="00DC04CD"/>
    <w:rsid w:val="00DD6193"/>
    <w:rsid w:val="00DE6481"/>
    <w:rsid w:val="00E0656C"/>
    <w:rsid w:val="00E22152"/>
    <w:rsid w:val="00E66558"/>
    <w:rsid w:val="00E71843"/>
    <w:rsid w:val="00E80171"/>
    <w:rsid w:val="00EE1905"/>
    <w:rsid w:val="00F21E6B"/>
    <w:rsid w:val="00F3628D"/>
    <w:rsid w:val="00F60851"/>
    <w:rsid w:val="00F66B94"/>
    <w:rsid w:val="00F67ED1"/>
    <w:rsid w:val="00F73271"/>
    <w:rsid w:val="00F73371"/>
    <w:rsid w:val="00FA1965"/>
    <w:rsid w:val="00FA5FD9"/>
    <w:rsid w:val="00FD2BF7"/>
    <w:rsid w:val="00FD3856"/>
    <w:rsid w:val="00FE1A50"/>
    <w:rsid w:val="00FF5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FA1965"/>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attendance/framework-for-securing-full-attendance-actions-for-schools-and-local-authori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cationendowmentfoundation.org.uk/public/files/Publications/Maths/KS2_KS3_Maths_Guidance_2017.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7806/Maths_guidance_KS_1_and_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Walsh, Jacqueline</cp:lastModifiedBy>
  <cp:revision>8</cp:revision>
  <cp:lastPrinted>2022-11-23T08:04:00Z</cp:lastPrinted>
  <dcterms:created xsi:type="dcterms:W3CDTF">2024-01-15T15:04:00Z</dcterms:created>
  <dcterms:modified xsi:type="dcterms:W3CDTF">2024-01-22T11:46:00Z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