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 w:type="dxa"/>
        <w:tblCellMar>
          <w:left w:w="10" w:type="dxa"/>
          <w:right w:w="10" w:type="dxa"/>
        </w:tblCellMar>
        <w:tblLook w:val="0000" w:firstRow="0" w:lastRow="0" w:firstColumn="0" w:lastColumn="0" w:noHBand="0" w:noVBand="0"/>
      </w:tblPr>
      <w:tblGrid>
        <w:gridCol w:w="5849"/>
        <w:gridCol w:w="3166"/>
      </w:tblGrid>
      <w:tr w:rsidR="00311E27" w14:paraId="0C5CB527" w14:textId="77777777">
        <w:tblPrEx>
          <w:tblCellMar>
            <w:top w:w="0" w:type="dxa"/>
            <w:bottom w:w="0" w:type="dxa"/>
          </w:tblCellMar>
        </w:tblPrEx>
        <w:tc>
          <w:tcPr>
            <w:tcW w:w="30000" w:type="dxa"/>
          </w:tcPr>
          <w:p w14:paraId="46895465" w14:textId="5A3FED69" w:rsidR="00311E27" w:rsidRDefault="00E80898">
            <w:r>
              <w:rPr>
                <w:noProof/>
              </w:rPr>
              <w:drawing>
                <wp:inline distT="0" distB="0" distL="0" distR="0" wp14:anchorId="0840C744" wp14:editId="57AB1B37">
                  <wp:extent cx="2371725" cy="1190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2371725" cy="1190625"/>
                          </a:xfrm>
                          <a:prstGeom prst="rect">
                            <a:avLst/>
                          </a:prstGeom>
                          <a:noFill/>
                          <a:ln>
                            <a:noFill/>
                          </a:ln>
                        </pic:spPr>
                      </pic:pic>
                    </a:graphicData>
                  </a:graphic>
                </wp:inline>
              </w:drawing>
            </w:r>
          </w:p>
        </w:tc>
        <w:tc>
          <w:tcPr>
            <w:tcW w:w="30000" w:type="dxa"/>
          </w:tcPr>
          <w:p w14:paraId="1D777F56" w14:textId="77777777" w:rsidR="00311E27" w:rsidRDefault="00000000">
            <w:r>
              <w:rPr>
                <w:b/>
                <w:bCs/>
                <w:sz w:val="22"/>
                <w:szCs w:val="22"/>
              </w:rPr>
              <w:t>RSE &amp;amp; PSHE &amp;gt; Key stage 2 &amp;gt; Year 6 &amp;gt; My healthy self: How do my choices today shape my future health? &amp;gt; Lesson 6: How can I support self-esteem for myself and others?</w:t>
            </w:r>
          </w:p>
        </w:tc>
      </w:tr>
    </w:tbl>
    <w:tbl>
      <w:tblPr>
        <w:tblW w:w="0" w:type="auto"/>
        <w:tblInd w:w="100" w:type="dxa"/>
        <w:tblBorders>
          <w:top w:val="single" w:sz="0" w:space="0" w:color="4A5865"/>
          <w:left w:val="single" w:sz="0" w:space="0" w:color="4A5865"/>
          <w:bottom w:val="single" w:sz="0" w:space="0" w:color="4A5865"/>
          <w:right w:val="single" w:sz="0" w:space="0" w:color="4A5865"/>
          <w:insideH w:val="single" w:sz="0" w:space="0" w:color="4A5865"/>
          <w:insideV w:val="single" w:sz="0" w:space="0" w:color="4A5865"/>
        </w:tblBorders>
        <w:tblLayout w:type="fixed"/>
        <w:tblCellMar>
          <w:top w:w="100" w:type="dxa"/>
          <w:left w:w="100" w:type="dxa"/>
          <w:bottom w:w="100" w:type="dxa"/>
          <w:right w:w="100" w:type="dxa"/>
        </w:tblCellMar>
        <w:tblLook w:val="0000" w:firstRow="0" w:lastRow="0" w:firstColumn="0" w:lastColumn="0" w:noHBand="0" w:noVBand="0"/>
      </w:tblPr>
      <w:tblGrid>
        <w:gridCol w:w="4500"/>
        <w:gridCol w:w="4500"/>
      </w:tblGrid>
      <w:tr w:rsidR="00311E27" w14:paraId="6E8D7FD3" w14:textId="77777777">
        <w:tc>
          <w:tcPr>
            <w:tcW w:w="4500" w:type="dxa"/>
            <w:shd w:val="clear" w:color="auto" w:fill="1488FB"/>
          </w:tcPr>
          <w:p w14:paraId="5B9E4167" w14:textId="77777777" w:rsidR="00311E27" w:rsidRDefault="00000000">
            <w:r>
              <w:rPr>
                <w:b/>
                <w:bCs/>
                <w:color w:val="FFFFFF"/>
                <w:sz w:val="22"/>
                <w:szCs w:val="22"/>
              </w:rPr>
              <w:t>Learning objective</w:t>
            </w:r>
          </w:p>
        </w:tc>
        <w:tc>
          <w:tcPr>
            <w:tcW w:w="4500" w:type="dxa"/>
            <w:shd w:val="clear" w:color="auto" w:fill="1488FB"/>
          </w:tcPr>
          <w:p w14:paraId="613FFB03" w14:textId="77777777" w:rsidR="00311E27" w:rsidRDefault="00000000">
            <w:r>
              <w:rPr>
                <w:b/>
                <w:bCs/>
                <w:color w:val="FFFFFF"/>
                <w:sz w:val="22"/>
                <w:szCs w:val="22"/>
              </w:rPr>
              <w:t>Success criteria</w:t>
            </w:r>
          </w:p>
        </w:tc>
      </w:tr>
      <w:tr w:rsidR="00311E27" w14:paraId="027CAFE3" w14:textId="77777777">
        <w:tc>
          <w:tcPr>
            <w:tcW w:w="4500" w:type="dxa"/>
          </w:tcPr>
          <w:p w14:paraId="456DA468" w14:textId="77777777" w:rsidR="00311E27" w:rsidRDefault="00000000">
            <w:r>
              <w:rPr>
                <w:sz w:val="22"/>
                <w:szCs w:val="22"/>
              </w:rPr>
              <w:t>• To understand how my actions can impact myself and others.</w:t>
            </w:r>
          </w:p>
        </w:tc>
        <w:tc>
          <w:tcPr>
            <w:tcW w:w="4500" w:type="dxa"/>
          </w:tcPr>
          <w:p w14:paraId="1A491335" w14:textId="77777777" w:rsidR="00311E27" w:rsidRDefault="00000000">
            <w:r>
              <w:rPr>
                <w:sz w:val="22"/>
                <w:szCs w:val="22"/>
              </w:rPr>
              <w:t>• I can explain how unkind behaviour, including bullying, can affect self-esteem over time.</w:t>
            </w:r>
          </w:p>
          <w:p w14:paraId="0072A18A" w14:textId="77777777" w:rsidR="00311E27" w:rsidRDefault="00000000">
            <w:r>
              <w:rPr>
                <w:sz w:val="22"/>
                <w:szCs w:val="22"/>
              </w:rPr>
              <w:t>• I can explain how my actions can impact myself and others.</w:t>
            </w:r>
          </w:p>
          <w:p w14:paraId="48ABD0F9" w14:textId="77777777" w:rsidR="00311E27" w:rsidRDefault="00000000">
            <w:r>
              <w:rPr>
                <w:sz w:val="22"/>
                <w:szCs w:val="22"/>
              </w:rPr>
              <w:t>• I can describe ways to support someone who has been hurt or left out.</w:t>
            </w:r>
          </w:p>
        </w:tc>
      </w:tr>
      <w:tr w:rsidR="00311E27" w14:paraId="7B7D3BF5" w14:textId="77777777">
        <w:tc>
          <w:tcPr>
            <w:tcW w:w="9000" w:type="dxa"/>
            <w:gridSpan w:val="2"/>
            <w:shd w:val="clear" w:color="auto" w:fill="1488FB"/>
          </w:tcPr>
          <w:p w14:paraId="047444BA" w14:textId="77777777" w:rsidR="00311E27" w:rsidRDefault="00000000">
            <w:r>
              <w:rPr>
                <w:b/>
                <w:bCs/>
                <w:color w:val="FFFFFF"/>
                <w:sz w:val="22"/>
                <w:szCs w:val="22"/>
              </w:rPr>
              <w:t>Before the lesson</w:t>
            </w:r>
          </w:p>
        </w:tc>
      </w:tr>
      <w:tr w:rsidR="00311E27" w14:paraId="07506487" w14:textId="77777777">
        <w:tc>
          <w:tcPr>
            <w:tcW w:w="9000" w:type="dxa"/>
            <w:gridSpan w:val="2"/>
          </w:tcPr>
          <w:p w14:paraId="0E72132B" w14:textId="77777777" w:rsidR="00311E27" w:rsidRDefault="00000000">
            <w:r>
              <w:rPr>
                <w:sz w:val="22"/>
                <w:szCs w:val="22"/>
              </w:rPr>
              <w:t>This lesson includes the option to upload an image of the class’s PSHE agreement to the Presentation: PSHE agreement (see Teacher knowledge).</w:t>
            </w:r>
          </w:p>
          <w:p w14:paraId="495615D6" w14:textId="77777777" w:rsidR="00311E27" w:rsidRDefault="00000000">
            <w:r>
              <w:rPr>
                <w:sz w:val="22"/>
                <w:szCs w:val="22"/>
              </w:rPr>
              <w:t>Have ready</w:t>
            </w:r>
          </w:p>
          <w:p w14:paraId="06909BF2" w14:textId="77777777" w:rsidR="00311E27" w:rsidRDefault="00000000">
            <w:r>
              <w:rPr>
                <w:sz w:val="22"/>
                <w:szCs w:val="22"/>
              </w:rPr>
              <w:t>• Presentation: PSHE agreement (optional – see Teacher knowledge).</w:t>
            </w:r>
          </w:p>
          <w:p w14:paraId="74BB4749" w14:textId="77777777" w:rsidR="00311E27" w:rsidRDefault="00000000">
            <w:r>
              <w:rPr>
                <w:sz w:val="22"/>
                <w:szCs w:val="22"/>
              </w:rPr>
              <w:t>• Presentation: Vocabulary spinner.</w:t>
            </w:r>
          </w:p>
          <w:p w14:paraId="4FAABA73" w14:textId="01F2BC63" w:rsidR="00311E27" w:rsidRDefault="00000000">
            <w:r>
              <w:rPr>
                <w:sz w:val="22"/>
                <w:szCs w:val="22"/>
              </w:rPr>
              <w:t>• Presentation: Amira</w:t>
            </w:r>
            <w:r w:rsidR="00906B16">
              <w:rPr>
                <w:sz w:val="22"/>
                <w:szCs w:val="22"/>
              </w:rPr>
              <w:t>’</w:t>
            </w:r>
            <w:r>
              <w:rPr>
                <w:sz w:val="22"/>
                <w:szCs w:val="22"/>
              </w:rPr>
              <w:t>s experience.</w:t>
            </w:r>
          </w:p>
          <w:p w14:paraId="63BF9C3A" w14:textId="77777777" w:rsidR="00311E27" w:rsidRDefault="00000000">
            <w:r>
              <w:rPr>
                <w:sz w:val="22"/>
                <w:szCs w:val="22"/>
              </w:rPr>
              <w:t>• Presentation: Effects of bullying.</w:t>
            </w:r>
          </w:p>
          <w:p w14:paraId="48D93DBA" w14:textId="77777777" w:rsidR="00311E27" w:rsidRDefault="00000000">
            <w:r>
              <w:rPr>
                <w:sz w:val="22"/>
                <w:szCs w:val="22"/>
              </w:rPr>
              <w:t>• Presentation: Supporting others.</w:t>
            </w:r>
          </w:p>
          <w:p w14:paraId="5121EE8C" w14:textId="77777777" w:rsidR="00311E27" w:rsidRDefault="00000000">
            <w:r>
              <w:rPr>
                <w:sz w:val="22"/>
                <w:szCs w:val="22"/>
              </w:rPr>
              <w:t>• Whiteboards and pens (one each).</w:t>
            </w:r>
          </w:p>
          <w:p w14:paraId="1DC952DE" w14:textId="77777777" w:rsidR="00311E27" w:rsidRDefault="00000000">
            <w:r>
              <w:rPr>
                <w:sz w:val="22"/>
                <w:szCs w:val="22"/>
              </w:rPr>
              <w:t>• Highlighters (one between two).</w:t>
            </w:r>
          </w:p>
          <w:p w14:paraId="4F7CD89A" w14:textId="77777777" w:rsidR="00311E27" w:rsidRDefault="00000000">
            <w:r>
              <w:rPr>
                <w:sz w:val="22"/>
                <w:szCs w:val="22"/>
              </w:rPr>
              <w:t>• A5 cards or postcards (one each).</w:t>
            </w:r>
          </w:p>
          <w:p w14:paraId="038E7081" w14:textId="77777777" w:rsidR="00311E27" w:rsidRDefault="00000000">
            <w:r>
              <w:rPr>
                <w:sz w:val="22"/>
                <w:szCs w:val="22"/>
              </w:rPr>
              <w:t>• Colouring pencils (see Wrapping up).</w:t>
            </w:r>
          </w:p>
          <w:p w14:paraId="0A7EAF34" w14:textId="77777777" w:rsidR="00311E27" w:rsidRDefault="00000000">
            <w:r>
              <w:rPr>
                <w:sz w:val="22"/>
                <w:szCs w:val="22"/>
              </w:rPr>
              <w:t>• Wonder box (see Wrapping up).</w:t>
            </w:r>
          </w:p>
          <w:p w14:paraId="3914030E" w14:textId="456CF819" w:rsidR="00311E27" w:rsidRDefault="00000000">
            <w:r>
              <w:rPr>
                <w:sz w:val="22"/>
                <w:szCs w:val="22"/>
              </w:rPr>
              <w:t>• Resource: Knowledge organiser - RSE ; PSHE: How do my choices today shape my future health? (see Adaptive teaching).</w:t>
            </w:r>
          </w:p>
          <w:p w14:paraId="4FC60D85" w14:textId="77777777" w:rsidR="00311E27" w:rsidRDefault="00000000">
            <w:r>
              <w:rPr>
                <w:sz w:val="22"/>
                <w:szCs w:val="22"/>
              </w:rPr>
              <w:t>• The Unit resource: UKS2 Y6 Emotions and feelings poster (see Adaptive teaching).</w:t>
            </w:r>
          </w:p>
          <w:p w14:paraId="7C01948F" w14:textId="77777777" w:rsidR="00311E27" w:rsidRDefault="00000000">
            <w:r>
              <w:rPr>
                <w:sz w:val="22"/>
                <w:szCs w:val="22"/>
              </w:rPr>
              <w:lastRenderedPageBreak/>
              <w:t>• The children’s Activity: Knowledge catcher: How do my choices today shape my future wellbeing? from Lesson 1: Why do healthy teeth matter for the future?</w:t>
            </w:r>
          </w:p>
          <w:p w14:paraId="63AD2BB5" w14:textId="6C22FE74" w:rsidR="00311E27" w:rsidRDefault="00000000">
            <w:r>
              <w:rPr>
                <w:sz w:val="22"/>
                <w:szCs w:val="22"/>
              </w:rPr>
              <w:t>• Link: Assessment - RSE; PSHE Y6: How do my choices shape my future health? (guidance for completing the Knowledge catcher and example answer sheet for the end of the unit).</w:t>
            </w:r>
          </w:p>
          <w:p w14:paraId="05729F0A" w14:textId="77777777" w:rsidR="00311E27" w:rsidRDefault="00000000">
            <w:r>
              <w:rPr>
                <w:sz w:val="22"/>
                <w:szCs w:val="22"/>
              </w:rPr>
              <w:t>Print</w:t>
            </w:r>
          </w:p>
          <w:p w14:paraId="194C05C5" w14:textId="77777777" w:rsidR="00311E27" w:rsidRDefault="00000000">
            <w:r>
              <w:rPr>
                <w:sz w:val="22"/>
                <w:szCs w:val="22"/>
              </w:rPr>
              <w:t>Print in advance of the lesson.</w:t>
            </w:r>
          </w:p>
          <w:p w14:paraId="148626D1" w14:textId="77777777" w:rsidR="00311E27" w:rsidRDefault="00000000">
            <w:pPr>
              <w:spacing w:after="0"/>
            </w:pPr>
            <w:r>
              <w:rPr>
                <w:sz w:val="2"/>
                <w:szCs w:val="2"/>
              </w:rPr>
              <w:t xml:space="preserve"> </w:t>
            </w:r>
          </w:p>
          <w:p w14:paraId="798BE801" w14:textId="77777777" w:rsidR="00311E27" w:rsidRDefault="00000000">
            <w:r>
              <w:rPr>
                <w:sz w:val="22"/>
                <w:szCs w:val="22"/>
              </w:rPr>
              <w:t>• Resource: Supportive strategies (see Adaptive teaching).</w:t>
            </w:r>
          </w:p>
        </w:tc>
      </w:tr>
      <w:tr w:rsidR="00311E27" w14:paraId="0FF2DC3F" w14:textId="77777777">
        <w:tc>
          <w:tcPr>
            <w:tcW w:w="9000" w:type="dxa"/>
            <w:gridSpan w:val="2"/>
            <w:shd w:val="clear" w:color="auto" w:fill="1488FB"/>
          </w:tcPr>
          <w:p w14:paraId="322D53C1" w14:textId="77777777" w:rsidR="00311E27" w:rsidRDefault="00000000">
            <w:r>
              <w:rPr>
                <w:b/>
                <w:bCs/>
                <w:color w:val="FFFFFF"/>
                <w:sz w:val="22"/>
                <w:szCs w:val="22"/>
              </w:rPr>
              <w:lastRenderedPageBreak/>
              <w:t>Recap and recall</w:t>
            </w:r>
          </w:p>
        </w:tc>
      </w:tr>
      <w:tr w:rsidR="00311E27" w14:paraId="79BD5247" w14:textId="77777777">
        <w:tc>
          <w:tcPr>
            <w:tcW w:w="9000" w:type="dxa"/>
            <w:gridSpan w:val="2"/>
          </w:tcPr>
          <w:p w14:paraId="72F81B26" w14:textId="7BF2D2BD" w:rsidR="00311E27" w:rsidRDefault="00000000">
            <w:r>
              <w:rPr>
                <w:sz w:val="22"/>
                <w:szCs w:val="22"/>
              </w:rPr>
              <w:t>Optional: remind the children of the PSHE agreement they created in Introductory lesson: Setting rules for RSE; PSHE lessons and recap the agreed rules. If needed, upload an image of the agreement to the Presentation: PSHE agreement.</w:t>
            </w:r>
          </w:p>
          <w:p w14:paraId="33367ED6" w14:textId="2BAE66F6" w:rsidR="00311E27" w:rsidRDefault="00000000">
            <w:r>
              <w:rPr>
                <w:sz w:val="22"/>
                <w:szCs w:val="22"/>
              </w:rPr>
              <w:t xml:space="preserve">Tell the children that this activity revisits learning from Lesson 5: How does my mindset affect my personal growth? </w:t>
            </w:r>
            <w:r w:rsidR="00CF4023">
              <w:rPr>
                <w:sz w:val="22"/>
                <w:szCs w:val="22"/>
              </w:rPr>
              <w:t>To</w:t>
            </w:r>
            <w:r>
              <w:rPr>
                <w:sz w:val="22"/>
                <w:szCs w:val="22"/>
              </w:rPr>
              <w:t xml:space="preserve"> help them recall key knowledge.</w:t>
            </w:r>
          </w:p>
          <w:p w14:paraId="4CAC9F4C" w14:textId="77777777" w:rsidR="00311E27" w:rsidRDefault="00000000">
            <w:r>
              <w:rPr>
                <w:sz w:val="22"/>
                <w:szCs w:val="22"/>
              </w:rPr>
              <w:t>Show the Presentation: Vocabulary spinner and hand out whiteboards and pens (one each). Click to spin the wheel and read the word aloud. Ask the children to write a definition of the word on their whiteboard. Continue until all words have been done.</w:t>
            </w:r>
          </w:p>
          <w:p w14:paraId="1568125C" w14:textId="77777777" w:rsidR="00311E27" w:rsidRDefault="00000000">
            <w:r>
              <w:rPr>
                <w:sz w:val="22"/>
                <w:szCs w:val="22"/>
              </w:rPr>
              <w:t>Take feedback and correct any misconceptions.</w:t>
            </w:r>
          </w:p>
          <w:p w14:paraId="54950E8A" w14:textId="77777777" w:rsidR="00311E27" w:rsidRDefault="00000000">
            <w:r>
              <w:rPr>
                <w:sz w:val="22"/>
                <w:szCs w:val="22"/>
              </w:rPr>
              <w:t>• Resilience: continuing to try even when something feels difficult.</w:t>
            </w:r>
          </w:p>
          <w:p w14:paraId="755BAA08" w14:textId="77777777" w:rsidR="00311E27" w:rsidRDefault="00000000">
            <w:r>
              <w:rPr>
                <w:sz w:val="22"/>
                <w:szCs w:val="22"/>
              </w:rPr>
              <w:t>• Optimistic: thinking things are likely to improve or get better.</w:t>
            </w:r>
          </w:p>
          <w:p w14:paraId="5896F64E" w14:textId="77777777" w:rsidR="00311E27" w:rsidRDefault="00000000">
            <w:r>
              <w:rPr>
                <w:sz w:val="22"/>
                <w:szCs w:val="22"/>
              </w:rPr>
              <w:t>• Fixed mindset: thinking you cannot do something or improve, even if you try.</w:t>
            </w:r>
          </w:p>
          <w:p w14:paraId="327402DA" w14:textId="77777777" w:rsidR="00311E27" w:rsidRDefault="00000000">
            <w:r>
              <w:rPr>
                <w:sz w:val="22"/>
                <w:szCs w:val="22"/>
              </w:rPr>
              <w:t>• Pessimistic: thinking things will probably go wrong.</w:t>
            </w:r>
          </w:p>
          <w:p w14:paraId="279E29FB" w14:textId="77777777" w:rsidR="00311E27" w:rsidRDefault="00000000">
            <w:r>
              <w:rPr>
                <w:sz w:val="22"/>
                <w:szCs w:val="22"/>
              </w:rPr>
              <w:t>• Growth mindset: believing that you can often improve with effort, support and learning.</w:t>
            </w:r>
          </w:p>
        </w:tc>
      </w:tr>
      <w:tr w:rsidR="00311E27" w14:paraId="7F2A75CC" w14:textId="77777777">
        <w:tc>
          <w:tcPr>
            <w:tcW w:w="9000" w:type="dxa"/>
            <w:gridSpan w:val="2"/>
            <w:shd w:val="clear" w:color="auto" w:fill="1488FB"/>
          </w:tcPr>
          <w:p w14:paraId="6F0A74A9" w14:textId="77777777" w:rsidR="00311E27" w:rsidRDefault="00000000">
            <w:r>
              <w:rPr>
                <w:b/>
                <w:bCs/>
                <w:color w:val="FFFFFF"/>
                <w:sz w:val="22"/>
                <w:szCs w:val="22"/>
              </w:rPr>
              <w:t>Attention grabber</w:t>
            </w:r>
          </w:p>
        </w:tc>
      </w:tr>
      <w:tr w:rsidR="00311E27" w14:paraId="6B07B982" w14:textId="77777777">
        <w:tc>
          <w:tcPr>
            <w:tcW w:w="9000" w:type="dxa"/>
            <w:gridSpan w:val="2"/>
          </w:tcPr>
          <w:p w14:paraId="1AF5FD6F" w14:textId="34245A3F" w:rsidR="00311E27" w:rsidRDefault="00000000">
            <w:r>
              <w:rPr>
                <w:sz w:val="22"/>
                <w:szCs w:val="22"/>
              </w:rPr>
              <w:t>Show slide 1 of the Presentation: Amira</w:t>
            </w:r>
            <w:r w:rsidR="00906B16">
              <w:rPr>
                <w:sz w:val="22"/>
                <w:szCs w:val="22"/>
              </w:rPr>
              <w:t>’</w:t>
            </w:r>
            <w:r>
              <w:rPr>
                <w:sz w:val="22"/>
                <w:szCs w:val="22"/>
              </w:rPr>
              <w:t>s experience. Read the story aloud and then click to turn the page.</w:t>
            </w:r>
          </w:p>
          <w:p w14:paraId="6A085B92" w14:textId="77777777" w:rsidR="00311E27" w:rsidRDefault="00000000">
            <w:r>
              <w:rPr>
                <w:sz w:val="22"/>
                <w:szCs w:val="22"/>
              </w:rPr>
              <w:t>For pages 2–4, click the question mark to reveal the question and discuss with the class.</w:t>
            </w:r>
          </w:p>
          <w:p w14:paraId="5DADDE7B" w14:textId="77777777" w:rsidR="00311E27" w:rsidRDefault="00000000">
            <w:r>
              <w:rPr>
                <w:sz w:val="22"/>
                <w:szCs w:val="22"/>
              </w:rPr>
              <w:t>Explain that being excluded (left out or not allowed to join in) can hurt someone’s feelings and, if it keeps happening, it can affect our mental health which means how your mind is working or feeling. People may respond differently to being excluded. Some may feel sad, worried or lonely, while others may feel angry, embarrassed, frustrated or disconnected.</w:t>
            </w:r>
          </w:p>
          <w:p w14:paraId="723D0AD8" w14:textId="77777777" w:rsidR="00311E27" w:rsidRDefault="00000000">
            <w:r>
              <w:rPr>
                <w:sz w:val="22"/>
                <w:szCs w:val="22"/>
              </w:rPr>
              <w:lastRenderedPageBreak/>
              <w:t>Remind the children that if this is done repeatedly and on purpose, it is called bullying. Explain the different types of bullying using slides 2–4.</w:t>
            </w:r>
          </w:p>
          <w:p w14:paraId="2AD5EB78" w14:textId="77777777" w:rsidR="00311E27" w:rsidRDefault="00000000">
            <w:r>
              <w:rPr>
                <w:sz w:val="22"/>
                <w:szCs w:val="22"/>
              </w:rPr>
              <w:t>Discuss:</w:t>
            </w:r>
          </w:p>
          <w:p w14:paraId="6BB71CC1" w14:textId="77777777" w:rsidR="00311E27" w:rsidRDefault="00000000">
            <w:r>
              <w:rPr>
                <w:sz w:val="22"/>
                <w:szCs w:val="22"/>
              </w:rPr>
              <w:t>• What type of bullying was Amira’s experience? (Online bullying.)</w:t>
            </w:r>
          </w:p>
          <w:p w14:paraId="6AD700DC" w14:textId="77777777" w:rsidR="00311E27" w:rsidRDefault="00000000">
            <w:r>
              <w:rPr>
                <w:sz w:val="22"/>
                <w:szCs w:val="22"/>
              </w:rPr>
              <w:t>• What could someone who is experiencing online bullying do? (Answers may include: block the bully’s account; report the bully on the platform; talk to a trusted adult about what is happening.)</w:t>
            </w:r>
          </w:p>
          <w:p w14:paraId="5548F5BA" w14:textId="77777777" w:rsidR="00311E27" w:rsidRDefault="00000000">
            <w:r>
              <w:rPr>
                <w:sz w:val="22"/>
                <w:szCs w:val="22"/>
              </w:rPr>
              <w:t>• Why might someone who is experiencing online bullying be worried or frightened to tell an adult? (Answers may include: they are afraid the bully will get angrier or find another way to hurt them; embarrassed that it is happening; worried adults will not understand; scared they might be blamed or told it is their fault, especially if they are on sites not for their age or without their parents or carers knowing.)</w:t>
            </w:r>
          </w:p>
        </w:tc>
      </w:tr>
      <w:tr w:rsidR="00311E27" w14:paraId="098F77C8" w14:textId="77777777">
        <w:tc>
          <w:tcPr>
            <w:tcW w:w="9000" w:type="dxa"/>
            <w:gridSpan w:val="2"/>
            <w:shd w:val="clear" w:color="auto" w:fill="1488FB"/>
          </w:tcPr>
          <w:p w14:paraId="2264A15F" w14:textId="77777777" w:rsidR="00311E27" w:rsidRDefault="00000000">
            <w:r>
              <w:rPr>
                <w:b/>
                <w:bCs/>
                <w:color w:val="FFFFFF"/>
                <w:sz w:val="22"/>
                <w:szCs w:val="22"/>
              </w:rPr>
              <w:lastRenderedPageBreak/>
              <w:t>Main event</w:t>
            </w:r>
          </w:p>
        </w:tc>
      </w:tr>
      <w:tr w:rsidR="00311E27" w14:paraId="20282FE0" w14:textId="77777777">
        <w:tc>
          <w:tcPr>
            <w:tcW w:w="9000" w:type="dxa"/>
            <w:gridSpan w:val="2"/>
          </w:tcPr>
          <w:p w14:paraId="5FF2E4F5" w14:textId="43A3D07A" w:rsidR="00311E27" w:rsidRDefault="00000000">
            <w:r>
              <w:rPr>
                <w:sz w:val="22"/>
                <w:szCs w:val="22"/>
              </w:rPr>
              <w:t xml:space="preserve">1. Explain that self-esteem means how you think and feel about yourself. Bullying can affect someone’s self-esteem and confidence, both in the moment and </w:t>
            </w:r>
            <w:r w:rsidR="00281F97">
              <w:rPr>
                <w:sz w:val="22"/>
                <w:szCs w:val="22"/>
              </w:rPr>
              <w:t>overtime</w:t>
            </w:r>
            <w:r>
              <w:rPr>
                <w:sz w:val="22"/>
                <w:szCs w:val="22"/>
              </w:rPr>
              <w:t>. A bullying experience does not decide a person’s future, but repeated unkind behaviour can have lasting effects.</w:t>
            </w:r>
          </w:p>
          <w:p w14:paraId="044678C7" w14:textId="77777777" w:rsidR="00311E27" w:rsidRDefault="00000000">
            <w:r>
              <w:rPr>
                <w:sz w:val="22"/>
                <w:szCs w:val="22"/>
              </w:rPr>
              <w:t>Emphasise that it is never the person’s fault if they are bullied and that support can help people recover and feel better.</w:t>
            </w:r>
          </w:p>
          <w:p w14:paraId="1E9421BE" w14:textId="77777777" w:rsidR="00311E27" w:rsidRDefault="00000000">
            <w:r>
              <w:rPr>
                <w:sz w:val="22"/>
                <w:szCs w:val="22"/>
              </w:rPr>
              <w:t>2. Ask the children to discuss with a partner:</w:t>
            </w:r>
          </w:p>
          <w:p w14:paraId="33DF3963" w14:textId="3DBD838B" w:rsidR="00311E27" w:rsidRDefault="00000000">
            <w:r>
              <w:rPr>
                <w:sz w:val="22"/>
                <w:szCs w:val="22"/>
              </w:rPr>
              <w:t>• How might bullying affect someones self-esteem? (Answers include: it might make them feel less confident; like they do not belong; like something is wrong with them; embarrassed or ashamed; unimportant; worried about being themselves; unsure whether other people can be trusted. Over time, it may affect their self-esteem, so they start to think less positively about themselves.)</w:t>
            </w:r>
          </w:p>
          <w:p w14:paraId="15A949C2" w14:textId="77777777" w:rsidR="00311E27" w:rsidRDefault="00000000">
            <w:r>
              <w:rPr>
                <w:sz w:val="22"/>
                <w:szCs w:val="22"/>
              </w:rPr>
              <w:t>• Which feelings might happen straight away?  (Answers may include: sad, embarrassed, scared, lonely or like they do not belong.)</w:t>
            </w:r>
          </w:p>
          <w:p w14:paraId="1A7F5332" w14:textId="77777777" w:rsidR="00311E27" w:rsidRDefault="00000000">
            <w:r>
              <w:rPr>
                <w:sz w:val="22"/>
                <w:szCs w:val="22"/>
              </w:rPr>
              <w:t>• Which feelings might last longer?  (Answers may include: feeling less confident in class or around other people; not wanting to join in with activities; finding it hard to trust others; feeling anxious in new situations or when making new friends; feeling uncomfortable expressing themselves; continuing to worry about being judged.)</w:t>
            </w:r>
          </w:p>
          <w:p w14:paraId="21A77617" w14:textId="77777777" w:rsidR="00311E27" w:rsidRDefault="00000000">
            <w:r>
              <w:rPr>
                <w:sz w:val="22"/>
                <w:szCs w:val="22"/>
              </w:rPr>
              <w:t>3. Tell the children they will explore the possible short- and long-term impacts of bullying. Hand out whiteboards and pens (one each).</w:t>
            </w:r>
          </w:p>
          <w:p w14:paraId="306A0A6D" w14:textId="77777777" w:rsidR="00311E27" w:rsidRDefault="00000000">
            <w:r>
              <w:rPr>
                <w:sz w:val="22"/>
                <w:szCs w:val="22"/>
              </w:rPr>
              <w:t>Show slide 1 of the Presentation: Effects of bullying. Emphasise that bullying affects people differently, and the effects of bullying can depend on whether or not a person gets support.</w:t>
            </w:r>
          </w:p>
          <w:p w14:paraId="6F1EC8AB" w14:textId="77777777" w:rsidR="00311E27" w:rsidRDefault="00000000">
            <w:r>
              <w:rPr>
                <w:sz w:val="22"/>
                <w:szCs w:val="22"/>
              </w:rPr>
              <w:t>Read the effects Amira may experience from bullying.</w:t>
            </w:r>
          </w:p>
          <w:p w14:paraId="0B05367E" w14:textId="77777777" w:rsidR="00311E27" w:rsidRDefault="00000000">
            <w:r>
              <w:rPr>
                <w:sz w:val="22"/>
                <w:szCs w:val="22"/>
              </w:rPr>
              <w:lastRenderedPageBreak/>
              <w:t>As each effect is read aloud, ask the children to write S on their whiteboard if they think it is a short-term effect (things that could be a problem now) or L if they think it is a long-term effect (things that could be a problem as the person gets older). Ask them to hold up their boards before dragging the effects to sort them into short-term and long-term.</w:t>
            </w:r>
          </w:p>
          <w:p w14:paraId="620848AD" w14:textId="77777777" w:rsidR="00311E27" w:rsidRDefault="00000000">
            <w:r>
              <w:rPr>
                <w:sz w:val="22"/>
                <w:szCs w:val="22"/>
              </w:rPr>
              <w:t>4. Click to reveal the answers.</w:t>
            </w:r>
          </w:p>
          <w:p w14:paraId="72D90AEF" w14:textId="77777777" w:rsidR="00311E27" w:rsidRDefault="00000000">
            <w:r>
              <w:rPr>
                <w:sz w:val="22"/>
                <w:szCs w:val="22"/>
              </w:rPr>
              <w:t>5. Show slide 2 and repeat the activity, focusing on the effects a bully may experience as a result of bullying. Click to reveal the answers. Explain that understanding the difference between short-term and long-term effects helps us see how small actions can have lasting consequences.</w:t>
            </w:r>
          </w:p>
          <w:p w14:paraId="0B8556DB" w14:textId="77777777" w:rsidR="00311E27" w:rsidRDefault="00000000">
            <w:r>
              <w:rPr>
                <w:sz w:val="22"/>
                <w:szCs w:val="22"/>
              </w:rPr>
              <w:t>6. Tell the children that someone may be bullying another person as a way to express their own frustration, anger or insecurity. Make clear that understanding why someone might bully does not make the behaviour acceptable. People are responsible for their behaviour, even when strong feelings or personal difficulties influence their actions. Everyone should feel safe, supported and respected. Ensure the children understand that hurting others physically, emotionally or through words is not acceptable; this applies both in person and online.</w:t>
            </w:r>
          </w:p>
          <w:p w14:paraId="1561D5EB" w14:textId="77777777" w:rsidR="00311E27" w:rsidRDefault="00000000">
            <w:r>
              <w:rPr>
                <w:sz w:val="22"/>
                <w:szCs w:val="22"/>
              </w:rPr>
              <w:t>7. Show slide 1 of the Presentation: Supporting others.</w:t>
            </w:r>
          </w:p>
          <w:p w14:paraId="65586159" w14:textId="383DC36C" w:rsidR="00311E27" w:rsidRDefault="00000000">
            <w:r>
              <w:rPr>
                <w:sz w:val="22"/>
                <w:szCs w:val="22"/>
              </w:rPr>
              <w:t>Read the scenario. Ask the children to think about how Amira was supported. Tell them to show one finger for</w:t>
            </w:r>
            <w:r w:rsidR="005F76E2">
              <w:rPr>
                <w:sz w:val="22"/>
                <w:szCs w:val="22"/>
              </w:rPr>
              <w:t xml:space="preserve"> </w:t>
            </w:r>
            <w:r w:rsidR="001F1798">
              <w:rPr>
                <w:sz w:val="22"/>
                <w:szCs w:val="22"/>
              </w:rPr>
              <w:t>included,</w:t>
            </w:r>
            <w:r w:rsidR="005F76E2">
              <w:rPr>
                <w:sz w:val="22"/>
                <w:szCs w:val="22"/>
              </w:rPr>
              <w:t xml:space="preserve"> two</w:t>
            </w:r>
            <w:r>
              <w:rPr>
                <w:sz w:val="22"/>
                <w:szCs w:val="22"/>
              </w:rPr>
              <w:t xml:space="preserve"> fingers fo</w:t>
            </w:r>
            <w:r w:rsidR="001F1798">
              <w:rPr>
                <w:sz w:val="22"/>
                <w:szCs w:val="22"/>
              </w:rPr>
              <w:t xml:space="preserve">r </w:t>
            </w:r>
            <w:r>
              <w:rPr>
                <w:sz w:val="22"/>
                <w:szCs w:val="22"/>
              </w:rPr>
              <w:t>tell a trusted adult</w:t>
            </w:r>
            <w:r w:rsidR="001F1798">
              <w:rPr>
                <w:sz w:val="22"/>
                <w:szCs w:val="22"/>
              </w:rPr>
              <w:t xml:space="preserve"> </w:t>
            </w:r>
            <w:r>
              <w:rPr>
                <w:sz w:val="22"/>
                <w:szCs w:val="22"/>
              </w:rPr>
              <w:t>or three fingers for kind words or actions</w:t>
            </w:r>
            <w:r w:rsidR="001F1798">
              <w:rPr>
                <w:sz w:val="22"/>
                <w:szCs w:val="22"/>
              </w:rPr>
              <w:t xml:space="preserve">. </w:t>
            </w:r>
            <w:r>
              <w:rPr>
                <w:sz w:val="22"/>
                <w:szCs w:val="22"/>
              </w:rPr>
              <w:t>Take feedback and click to reveal the answer. Repeat for slides 2 and 3.</w:t>
            </w:r>
          </w:p>
          <w:p w14:paraId="0A9B9064" w14:textId="77777777" w:rsidR="00311E27" w:rsidRDefault="00000000">
            <w:r>
              <w:rPr>
                <w:sz w:val="22"/>
                <w:szCs w:val="22"/>
              </w:rPr>
              <w:t>Emphasise that when we support others, we can include them, use kind words and actions, and tell a trusted adult.</w:t>
            </w:r>
          </w:p>
          <w:p w14:paraId="0CFF05E0" w14:textId="77777777" w:rsidR="00311E27" w:rsidRDefault="00000000">
            <w:r>
              <w:rPr>
                <w:sz w:val="22"/>
                <w:szCs w:val="22"/>
              </w:rPr>
              <w:t>8. Show slide 4. Click on each thought bubble to reveal the impact of the support. Encourage the children to share their own ways they might have supported Amira and what the impact of their support might be.</w:t>
            </w:r>
          </w:p>
          <w:p w14:paraId="2E912909" w14:textId="77777777" w:rsidR="00311E27" w:rsidRDefault="00000000">
            <w:r>
              <w:rPr>
                <w:sz w:val="22"/>
                <w:szCs w:val="22"/>
              </w:rPr>
              <w:t>9. Ask:</w:t>
            </w:r>
          </w:p>
          <w:p w14:paraId="11DFFCC3" w14:textId="77777777" w:rsidR="00311E27" w:rsidRDefault="00000000">
            <w:r>
              <w:rPr>
                <w:sz w:val="22"/>
                <w:szCs w:val="22"/>
              </w:rPr>
              <w:t>• How can including someone who feels left out change their day?</w:t>
            </w:r>
          </w:p>
          <w:p w14:paraId="58F08B0C" w14:textId="77777777" w:rsidR="00311E27" w:rsidRDefault="00000000">
            <w:r>
              <w:rPr>
                <w:sz w:val="22"/>
                <w:szCs w:val="22"/>
              </w:rPr>
              <w:t>• Can you think of a time when you helped someone? How did that make you feel? (Answers may include: proud because I had helped someone who needed it; I felt like a good friend and more confident doing the right thing; it felt kind and respectful, which made me feel happy inside; I felt calmer knowing I did not accept the bullying; helping someone made me feel like I was part of a team; I felt stronger because I used my voice to stand up for someone else; it made me feel I can make a difference.)</w:t>
            </w:r>
          </w:p>
          <w:p w14:paraId="1F132CC5" w14:textId="77777777" w:rsidR="00311E27" w:rsidRDefault="00000000">
            <w:r>
              <w:rPr>
                <w:sz w:val="22"/>
                <w:szCs w:val="22"/>
              </w:rPr>
              <w:t>• Why is it important to support others who are feeling hurt?  (Answers may include: it shows kindness and care; it helps people feel less alone; standing up for someone can stop the bullying; small acts of support can make a big difference; it shows we are all responsible for making our community safe and respectful.)</w:t>
            </w:r>
          </w:p>
          <w:p w14:paraId="3DA93A23" w14:textId="77777777" w:rsidR="00311E27" w:rsidRDefault="00000000">
            <w:r>
              <w:rPr>
                <w:sz w:val="22"/>
                <w:szCs w:val="22"/>
              </w:rPr>
              <w:t>Take feedback.</w:t>
            </w:r>
          </w:p>
        </w:tc>
      </w:tr>
      <w:tr w:rsidR="00311E27" w14:paraId="58422A9A" w14:textId="77777777">
        <w:tc>
          <w:tcPr>
            <w:tcW w:w="9000" w:type="dxa"/>
            <w:gridSpan w:val="2"/>
            <w:shd w:val="clear" w:color="auto" w:fill="1488FB"/>
          </w:tcPr>
          <w:p w14:paraId="40C17213" w14:textId="77777777" w:rsidR="00311E27" w:rsidRDefault="00000000">
            <w:r>
              <w:rPr>
                <w:b/>
                <w:bCs/>
                <w:color w:val="FFFFFF"/>
                <w:sz w:val="22"/>
                <w:szCs w:val="22"/>
              </w:rPr>
              <w:lastRenderedPageBreak/>
              <w:t>Wrapping up</w:t>
            </w:r>
          </w:p>
        </w:tc>
      </w:tr>
      <w:tr w:rsidR="00311E27" w14:paraId="0453041B" w14:textId="77777777">
        <w:tc>
          <w:tcPr>
            <w:tcW w:w="9000" w:type="dxa"/>
            <w:gridSpan w:val="2"/>
          </w:tcPr>
          <w:p w14:paraId="7D693EC4" w14:textId="77777777" w:rsidR="00311E27" w:rsidRDefault="00000000">
            <w:r>
              <w:rPr>
                <w:sz w:val="22"/>
                <w:szCs w:val="22"/>
              </w:rPr>
              <w:t>Give the children time to reflect on the enquiry question: How can I support self-esteem for myself and others?</w:t>
            </w:r>
          </w:p>
          <w:p w14:paraId="4999E9D3" w14:textId="77777777" w:rsidR="00311E27" w:rsidRDefault="00000000">
            <w:r>
              <w:rPr>
                <w:sz w:val="22"/>
                <w:szCs w:val="22"/>
              </w:rPr>
              <w:t>Hand out an A5 card or postcard to each child. Remind the children of their learning in the unit and ask them to write a postcard to their future teenage self with one promise for each theme:</w:t>
            </w:r>
          </w:p>
          <w:p w14:paraId="30AC30F9" w14:textId="77777777" w:rsidR="00311E27" w:rsidRDefault="00000000">
            <w:r>
              <w:rPr>
                <w:sz w:val="22"/>
                <w:szCs w:val="22"/>
              </w:rPr>
              <w:t>• A promise to keep my body healthy (food, activity, teeth).</w:t>
            </w:r>
          </w:p>
          <w:p w14:paraId="58DF9AD2" w14:textId="77777777" w:rsidR="00311E27" w:rsidRDefault="00000000">
            <w:r>
              <w:rPr>
                <w:sz w:val="22"/>
                <w:szCs w:val="22"/>
              </w:rPr>
              <w:t>• A promise to keep my mind healthy (growth mindset, being a supportive friend).</w:t>
            </w:r>
          </w:p>
          <w:p w14:paraId="15434661" w14:textId="77777777" w:rsidR="00311E27" w:rsidRDefault="00000000">
            <w:r>
              <w:rPr>
                <w:sz w:val="22"/>
                <w:szCs w:val="22"/>
              </w:rPr>
              <w:t>The children may choose to share their promises or the postcards could be posted to the children’s addresses at the end of the school year.</w:t>
            </w:r>
          </w:p>
          <w:p w14:paraId="50EFB3C8" w14:textId="77777777" w:rsidR="00311E27" w:rsidRDefault="00000000">
            <w:r>
              <w:rPr>
                <w:sz w:val="22"/>
                <w:szCs w:val="22"/>
              </w:rPr>
              <w:t>Hand out the Knowledge catcher completed in Lesson 1: Why do healthy teeth matter for the future? Ask the children to revisit what they wrote, adding new information in a different colour.</w:t>
            </w:r>
          </w:p>
          <w:p w14:paraId="16D0D082" w14:textId="77777777" w:rsidR="00311E27" w:rsidRDefault="00000000">
            <w:r>
              <w:rPr>
                <w:sz w:val="22"/>
                <w:szCs w:val="22"/>
              </w:rPr>
              <w:t>Explain that they should draw a smiley, straight or sad face in the second circle of each section to show their confidence at the end of the unit.</w:t>
            </w:r>
          </w:p>
          <w:p w14:paraId="63DBBE53" w14:textId="77777777" w:rsidR="00311E27" w:rsidRDefault="00000000">
            <w:r>
              <w:rPr>
                <w:sz w:val="22"/>
                <w:szCs w:val="22"/>
              </w:rPr>
              <w:t>The small square in each box is for the teacher to use to indicate where a pupil has needed additional prompting or reminders. This helps identify confidence and understanding.</w:t>
            </w:r>
          </w:p>
          <w:p w14:paraId="002171B7" w14:textId="77777777" w:rsidR="00311E27" w:rsidRDefault="00000000">
            <w:r>
              <w:rPr>
                <w:sz w:val="22"/>
                <w:szCs w:val="22"/>
              </w:rPr>
              <w:t>Wonder box</w:t>
            </w:r>
          </w:p>
          <w:p w14:paraId="1E141AC0" w14:textId="77777777" w:rsidR="00311E27" w:rsidRDefault="00000000">
            <w:r>
              <w:rPr>
                <w:sz w:val="22"/>
                <w:szCs w:val="22"/>
              </w:rPr>
              <w:t>Remind the children to use the wonder box if they have any comments or questions. Explain that if they need an adult to help them, they should write their name or initials on their note.</w:t>
            </w:r>
          </w:p>
        </w:tc>
      </w:tr>
      <w:tr w:rsidR="00311E27" w14:paraId="1A584A49" w14:textId="77777777">
        <w:tc>
          <w:tcPr>
            <w:tcW w:w="9000" w:type="dxa"/>
            <w:gridSpan w:val="2"/>
            <w:shd w:val="clear" w:color="auto" w:fill="1488FB"/>
          </w:tcPr>
          <w:p w14:paraId="7FD14530" w14:textId="77777777" w:rsidR="00311E27" w:rsidRDefault="00000000">
            <w:r>
              <w:rPr>
                <w:b/>
                <w:bCs/>
                <w:color w:val="FFFFFF"/>
                <w:sz w:val="22"/>
                <w:szCs w:val="22"/>
              </w:rPr>
              <w:t>Vocabulary</w:t>
            </w:r>
          </w:p>
        </w:tc>
      </w:tr>
      <w:tr w:rsidR="00311E27" w14:paraId="2C8A804B" w14:textId="77777777">
        <w:tc>
          <w:tcPr>
            <w:tcW w:w="9000" w:type="dxa"/>
            <w:gridSpan w:val="2"/>
          </w:tcPr>
          <w:p w14:paraId="48269222" w14:textId="77777777" w:rsidR="00311E27" w:rsidRDefault="00000000">
            <w:r>
              <w:rPr>
                <w:sz w:val="22"/>
                <w:szCs w:val="22"/>
              </w:rPr>
              <w:t>bullying (Y1/2)</w:t>
            </w:r>
          </w:p>
          <w:p w14:paraId="0AC1045D" w14:textId="77777777" w:rsidR="00311E27" w:rsidRDefault="00000000">
            <w:r>
              <w:rPr>
                <w:sz w:val="22"/>
                <w:szCs w:val="22"/>
              </w:rPr>
              <w:t>Unkind behaviour several times on purpose.</w:t>
            </w:r>
          </w:p>
          <w:p w14:paraId="29D10761" w14:textId="77777777" w:rsidR="00311E27" w:rsidRDefault="00000000">
            <w:r>
              <w:rPr>
                <w:sz w:val="22"/>
                <w:szCs w:val="22"/>
              </w:rPr>
              <w:t>excluded</w:t>
            </w:r>
          </w:p>
          <w:p w14:paraId="5314D26E" w14:textId="77777777" w:rsidR="00311E27" w:rsidRDefault="00000000">
            <w:r>
              <w:rPr>
                <w:sz w:val="22"/>
                <w:szCs w:val="22"/>
              </w:rPr>
              <w:t>Being left out or not allowed to join in.</w:t>
            </w:r>
          </w:p>
          <w:p w14:paraId="60D996A8" w14:textId="77777777" w:rsidR="00311E27" w:rsidRDefault="00000000">
            <w:r>
              <w:rPr>
                <w:sz w:val="22"/>
                <w:szCs w:val="22"/>
              </w:rPr>
              <w:t>mental health (Y3/4)</w:t>
            </w:r>
          </w:p>
          <w:p w14:paraId="16759CED" w14:textId="77777777" w:rsidR="00311E27" w:rsidRDefault="00000000">
            <w:r>
              <w:rPr>
                <w:sz w:val="22"/>
                <w:szCs w:val="22"/>
              </w:rPr>
              <w:t>How your mind is working or feeling.</w:t>
            </w:r>
          </w:p>
          <w:p w14:paraId="3911E72C" w14:textId="77777777" w:rsidR="00311E27" w:rsidRDefault="00000000">
            <w:r>
              <w:rPr>
                <w:sz w:val="22"/>
                <w:szCs w:val="22"/>
              </w:rPr>
              <w:t>self-esteem</w:t>
            </w:r>
          </w:p>
          <w:p w14:paraId="7EDE49DD" w14:textId="77777777" w:rsidR="00311E27" w:rsidRDefault="00000000">
            <w:r>
              <w:rPr>
                <w:sz w:val="22"/>
                <w:szCs w:val="22"/>
              </w:rPr>
              <w:t>How you think and feel about yourself.</w:t>
            </w:r>
          </w:p>
          <w:p w14:paraId="30C49D0B" w14:textId="77777777" w:rsidR="00311E27" w:rsidRDefault="00000000">
            <w:r>
              <w:rPr>
                <w:sz w:val="22"/>
                <w:szCs w:val="22"/>
              </w:rPr>
              <w:t>support (Y3/4)</w:t>
            </w:r>
          </w:p>
          <w:p w14:paraId="01C98F48" w14:textId="77777777" w:rsidR="00311E27" w:rsidRDefault="00000000">
            <w:r>
              <w:rPr>
                <w:sz w:val="22"/>
                <w:szCs w:val="22"/>
              </w:rPr>
              <w:lastRenderedPageBreak/>
              <w:t>Help or care given to or by others.</w:t>
            </w:r>
          </w:p>
        </w:tc>
      </w:tr>
      <w:tr w:rsidR="00311E27" w14:paraId="7F25F170" w14:textId="77777777">
        <w:tc>
          <w:tcPr>
            <w:tcW w:w="4500" w:type="dxa"/>
            <w:shd w:val="clear" w:color="auto" w:fill="1488FB"/>
          </w:tcPr>
          <w:p w14:paraId="58688D7F" w14:textId="77777777" w:rsidR="00311E27" w:rsidRDefault="00000000">
            <w:r>
              <w:rPr>
                <w:b/>
                <w:bCs/>
                <w:color w:val="FFFFFF"/>
                <w:sz w:val="22"/>
                <w:szCs w:val="22"/>
              </w:rPr>
              <w:lastRenderedPageBreak/>
              <w:t>Assessing progress and understanding</w:t>
            </w:r>
          </w:p>
        </w:tc>
        <w:tc>
          <w:tcPr>
            <w:tcW w:w="4500" w:type="dxa"/>
            <w:shd w:val="clear" w:color="auto" w:fill="1488FB"/>
          </w:tcPr>
          <w:p w14:paraId="3E092039" w14:textId="77777777" w:rsidR="00311E27" w:rsidRDefault="00000000">
            <w:r>
              <w:rPr>
                <w:b/>
                <w:bCs/>
                <w:color w:val="FFFFFF"/>
                <w:sz w:val="22"/>
                <w:szCs w:val="22"/>
              </w:rPr>
              <w:t>Adaptive teaching</w:t>
            </w:r>
          </w:p>
        </w:tc>
      </w:tr>
      <w:tr w:rsidR="00311E27" w14:paraId="01ED3E66" w14:textId="77777777">
        <w:tc>
          <w:tcPr>
            <w:tcW w:w="4500" w:type="dxa"/>
          </w:tcPr>
          <w:p w14:paraId="6DAC4182" w14:textId="77777777" w:rsidR="00311E27" w:rsidRDefault="00000000">
            <w:r>
              <w:rPr>
                <w:sz w:val="22"/>
                <w:szCs w:val="22"/>
              </w:rPr>
              <w:t>Pupils with secure understanding can:</w:t>
            </w:r>
          </w:p>
          <w:p w14:paraId="045A00C1" w14:textId="77777777" w:rsidR="00311E27" w:rsidRDefault="00000000">
            <w:r>
              <w:rPr>
                <w:sz w:val="22"/>
                <w:szCs w:val="22"/>
              </w:rPr>
              <w:t>• Explain how unkind behaviour, including bullying, can affect self-esteem over time.</w:t>
            </w:r>
          </w:p>
          <w:p w14:paraId="0BDBAE94" w14:textId="77777777" w:rsidR="00311E27" w:rsidRDefault="00000000">
            <w:r>
              <w:rPr>
                <w:sz w:val="22"/>
                <w:szCs w:val="22"/>
              </w:rPr>
              <w:t>• Explain how their actions can impact themselves and others.</w:t>
            </w:r>
          </w:p>
          <w:p w14:paraId="05C51BAA" w14:textId="77777777" w:rsidR="00311E27" w:rsidRDefault="00000000">
            <w:r>
              <w:rPr>
                <w:sz w:val="22"/>
                <w:szCs w:val="22"/>
              </w:rPr>
              <w:t>• Describe ways to support someone who has been hurt or left out.</w:t>
            </w:r>
          </w:p>
          <w:p w14:paraId="75C30F90" w14:textId="77777777" w:rsidR="00311E27" w:rsidRDefault="00000000">
            <w:r>
              <w:rPr>
                <w:sz w:val="22"/>
                <w:szCs w:val="22"/>
              </w:rPr>
              <w:t>Pupils working at greater depth can:</w:t>
            </w:r>
          </w:p>
          <w:p w14:paraId="5738FA1A" w14:textId="77777777" w:rsidR="00311E27" w:rsidRDefault="00000000">
            <w:r>
              <w:rPr>
                <w:sz w:val="22"/>
                <w:szCs w:val="22"/>
              </w:rPr>
              <w:t>• Identify how supporting others helps them and builds their skills.</w:t>
            </w:r>
          </w:p>
          <w:p w14:paraId="3FDF9BC6" w14:textId="77777777" w:rsidR="00311E27" w:rsidRDefault="00000000">
            <w:r>
              <w:rPr>
                <w:sz w:val="22"/>
                <w:szCs w:val="22"/>
              </w:rPr>
              <w:t>• Consider how being a supportive friend can contribute to a stronger community culture.</w:t>
            </w:r>
          </w:p>
        </w:tc>
        <w:tc>
          <w:tcPr>
            <w:tcW w:w="4500" w:type="dxa"/>
          </w:tcPr>
          <w:p w14:paraId="0067DD17" w14:textId="77777777" w:rsidR="00311E27" w:rsidRDefault="00000000">
            <w:r>
              <w:rPr>
                <w:sz w:val="22"/>
                <w:szCs w:val="22"/>
              </w:rPr>
              <w:t>Pupils needing support:</w:t>
            </w:r>
          </w:p>
          <w:p w14:paraId="2B996CE2" w14:textId="77777777" w:rsidR="00311E27" w:rsidRDefault="00000000">
            <w:r>
              <w:rPr>
                <w:sz w:val="22"/>
                <w:szCs w:val="22"/>
              </w:rPr>
              <w:t>• Could use the Knowledge organiser for vocabulary support throughout the lesson.</w:t>
            </w:r>
          </w:p>
          <w:p w14:paraId="37F2F66A" w14:textId="77777777" w:rsidR="00311E27" w:rsidRDefault="00000000">
            <w:r>
              <w:rPr>
                <w:sz w:val="22"/>
                <w:szCs w:val="22"/>
              </w:rPr>
              <w:t>• Could use the Unit resource: UKS2 Y6 Emotions and feelings poster during discussions about the characters&amp;#039; feelings in the Attention grabber and Main event.</w:t>
            </w:r>
          </w:p>
          <w:p w14:paraId="7EE42056" w14:textId="77777777" w:rsidR="00311E27" w:rsidRDefault="00000000">
            <w:r>
              <w:rPr>
                <w:sz w:val="22"/>
                <w:szCs w:val="22"/>
              </w:rPr>
              <w:t>• Could use the list of supportive strategies in the Resource: Supportive strategies when considering ways to support the characters in the Presentation: Supporting others.</w:t>
            </w:r>
          </w:p>
          <w:p w14:paraId="10B98FA9" w14:textId="77777777" w:rsidR="00311E27" w:rsidRDefault="00000000">
            <w:r>
              <w:rPr>
                <w:sz w:val="22"/>
                <w:szCs w:val="22"/>
              </w:rPr>
              <w:t>Pupils working at greater depth:</w:t>
            </w:r>
          </w:p>
          <w:p w14:paraId="39C90928" w14:textId="77777777" w:rsidR="00311E27" w:rsidRDefault="00000000">
            <w:r>
              <w:rPr>
                <w:sz w:val="22"/>
                <w:szCs w:val="22"/>
              </w:rPr>
              <w:t>• Should think of ways that supporting others builds empathy and strengthens their own social skills during the lesson.</w:t>
            </w:r>
          </w:p>
          <w:p w14:paraId="7071174C" w14:textId="77777777" w:rsidR="00311E27" w:rsidRDefault="00000000">
            <w:r>
              <w:rPr>
                <w:sz w:val="22"/>
                <w:szCs w:val="22"/>
              </w:rPr>
              <w:t>• Should discuss how supporting others builds a community culture during the Presentation: Supporting others.</w:t>
            </w:r>
          </w:p>
          <w:p w14:paraId="3D97C1A9" w14:textId="77777777" w:rsidR="00311E27" w:rsidRDefault="00000000">
            <w:r>
              <w:rPr>
                <w:sz w:val="22"/>
                <w:szCs w:val="22"/>
              </w:rPr>
              <w:t>• Could write their own scenario during the Presentation: Supporting others showing their own supportive strategies.</w:t>
            </w:r>
          </w:p>
        </w:tc>
      </w:tr>
    </w:tbl>
    <w:p w14:paraId="057F85E8" w14:textId="77777777" w:rsidR="008762BD" w:rsidRDefault="008762BD"/>
    <w:sectPr w:rsidR="008762BD">
      <w:footerReference w:type="default" r:id="rId6"/>
      <w:type w:val="continuous"/>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F818C" w14:textId="77777777" w:rsidR="008762BD" w:rsidRDefault="008762BD">
      <w:pPr>
        <w:spacing w:after="0" w:line="240" w:lineRule="auto"/>
      </w:pPr>
      <w:r>
        <w:separator/>
      </w:r>
    </w:p>
  </w:endnote>
  <w:endnote w:type="continuationSeparator" w:id="0">
    <w:p w14:paraId="2B80437E" w14:textId="77777777" w:rsidR="008762BD" w:rsidRDefault="00876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F864B" w14:textId="77777777" w:rsidR="00311E27" w:rsidRDefault="00000000">
    <w:r>
      <w:rPr>
        <w:color w:val="222222"/>
        <w:sz w:val="18"/>
        <w:szCs w:val="18"/>
      </w:rPr>
      <w:t>Green Lane Primary Academy, TS5 7RU · 319251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118D2" w14:textId="77777777" w:rsidR="008762BD" w:rsidRDefault="008762BD">
      <w:pPr>
        <w:spacing w:after="0" w:line="240" w:lineRule="auto"/>
      </w:pPr>
      <w:r>
        <w:separator/>
      </w:r>
    </w:p>
  </w:footnote>
  <w:footnote w:type="continuationSeparator" w:id="0">
    <w:p w14:paraId="21F31D12" w14:textId="77777777" w:rsidR="008762BD" w:rsidRDefault="008762B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E27"/>
    <w:rsid w:val="001F1798"/>
    <w:rsid w:val="00281F97"/>
    <w:rsid w:val="00311E27"/>
    <w:rsid w:val="005F76E2"/>
    <w:rsid w:val="008762BD"/>
    <w:rsid w:val="00906B16"/>
    <w:rsid w:val="00CF4023"/>
    <w:rsid w:val="00DE6486"/>
    <w:rsid w:val="00E80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9801C"/>
  <w15:docId w15:val="{5BCE80CA-1E06-4860-B669-55A1F03DE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CDB7A6EB5ECE45B7D1228D4048C476" ma:contentTypeVersion="12" ma:contentTypeDescription="Create a new document." ma:contentTypeScope="" ma:versionID="ee4e3a15ec1fdedd2c6d6ac56341889c">
  <xsd:schema xmlns:xsd="http://www.w3.org/2001/XMLSchema" xmlns:xs="http://www.w3.org/2001/XMLSchema" xmlns:p="http://schemas.microsoft.com/office/2006/metadata/properties" xmlns:ns2="9c9d4d0a-f274-4648-9b19-1b12a2acae20" targetNamespace="http://schemas.microsoft.com/office/2006/metadata/properties" ma:root="true" ma:fieldsID="c8e2192fa44284622d5a60d423a05433" ns2:_="">
    <xsd:import namespace="9c9d4d0a-f274-4648-9b19-1b12a2acae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9d4d0a-f274-4648-9b19-1b12a2acae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18c875e-5db9-4426-a610-6c63522e710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c9d4d0a-f274-4648-9b19-1b12a2acae2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B60895E-E17C-4F94-A7DA-30249D7928EE}"/>
</file>

<file path=customXml/itemProps2.xml><?xml version="1.0" encoding="utf-8"?>
<ds:datastoreItem xmlns:ds="http://schemas.openxmlformats.org/officeDocument/2006/customXml" ds:itemID="{BE142662-8AB8-4060-BE9D-28052AA9DF66}"/>
</file>

<file path=customXml/itemProps3.xml><?xml version="1.0" encoding="utf-8"?>
<ds:datastoreItem xmlns:ds="http://schemas.openxmlformats.org/officeDocument/2006/customXml" ds:itemID="{0D6C9E03-3EFC-48AE-BC26-615E2633D1BF}"/>
</file>

<file path=docProps/app.xml><?xml version="1.0" encoding="utf-8"?>
<Properties xmlns="http://schemas.openxmlformats.org/officeDocument/2006/extended-properties" xmlns:vt="http://schemas.openxmlformats.org/officeDocument/2006/docPropsVTypes">
  <Template>Normal</Template>
  <TotalTime>38</TotalTime>
  <Pages>6</Pages>
  <Words>1727</Words>
  <Characters>9849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Thackstone, Jane</dc:creator>
  <cp:keywords/>
  <dc:description/>
  <cp:lastModifiedBy>Thackstone, Jane</cp:lastModifiedBy>
  <cp:revision>6</cp:revision>
  <dcterms:created xsi:type="dcterms:W3CDTF">2026-09-17T08:23:00Z</dcterms:created>
  <dcterms:modified xsi:type="dcterms:W3CDTF">2026-09-17T08:27:00Z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0x0101002CCDB7A6EB5ECE45B7D1228D4048C476</vt:lpwstr>
  </property>
</Properties>
</file>